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A99CE" w14:textId="22B5BB39" w:rsidR="00E25E5F" w:rsidRPr="001F1B4C" w:rsidRDefault="00E25E5F" w:rsidP="00E25E5F">
      <w:pPr>
        <w:pStyle w:val="Heading1"/>
        <w:numPr>
          <w:ilvl w:val="0"/>
          <w:numId w:val="0"/>
        </w:numPr>
        <w:spacing w:after="61"/>
        <w:jc w:val="both"/>
        <w:rPr>
          <w:sz w:val="28"/>
          <w:szCs w:val="28"/>
          <w:lang w:val="en-US"/>
        </w:rPr>
      </w:pPr>
      <w:r w:rsidRPr="00E25E5F">
        <w:rPr>
          <w:sz w:val="28"/>
          <w:szCs w:val="28"/>
          <w:lang w:val="id-ID"/>
        </w:rPr>
        <w:t xml:space="preserve">Efektifitas Layanan Bimbingan Kelompok Dengan Teknik </w:t>
      </w:r>
      <w:r w:rsidRPr="00E25E5F">
        <w:rPr>
          <w:i/>
          <w:sz w:val="28"/>
          <w:szCs w:val="28"/>
          <w:lang w:val="id-ID"/>
        </w:rPr>
        <w:t>Talking Chips</w:t>
      </w:r>
      <w:r w:rsidRPr="00E25E5F">
        <w:rPr>
          <w:sz w:val="28"/>
          <w:szCs w:val="28"/>
          <w:lang w:val="id-ID"/>
        </w:rPr>
        <w:t xml:space="preserve"> Untuk Meningkatkan Rasa Percaya Diri Siswa Kelas XII SMA Negeri 1 Godong</w:t>
      </w:r>
    </w:p>
    <w:p w14:paraId="271B4FED" w14:textId="66C47A13" w:rsidR="00E25E5F" w:rsidRPr="00A90BCC" w:rsidRDefault="00E25E5F" w:rsidP="00E25E5F">
      <w:pPr>
        <w:pStyle w:val="Heading1"/>
        <w:numPr>
          <w:ilvl w:val="0"/>
          <w:numId w:val="0"/>
        </w:numPr>
        <w:spacing w:before="240" w:after="61"/>
        <w:jc w:val="both"/>
        <w:rPr>
          <w:sz w:val="22"/>
          <w:vertAlign w:val="superscript"/>
        </w:rPr>
      </w:pPr>
      <w:r w:rsidRPr="00E25E5F">
        <w:rPr>
          <w:sz w:val="22"/>
        </w:rPr>
        <w:t>Kristina Wulandari</w:t>
      </w:r>
      <w:r>
        <w:rPr>
          <w:sz w:val="22"/>
          <w:vertAlign w:val="superscript"/>
        </w:rPr>
        <w:t>1</w:t>
      </w:r>
      <w:r>
        <w:rPr>
          <w:sz w:val="22"/>
        </w:rPr>
        <w:t xml:space="preserve">, </w:t>
      </w:r>
      <w:r w:rsidRPr="00E25E5F">
        <w:rPr>
          <w:sz w:val="22"/>
        </w:rPr>
        <w:t>Arri Handayani</w:t>
      </w:r>
      <w:r>
        <w:rPr>
          <w:sz w:val="22"/>
          <w:vertAlign w:val="superscript"/>
        </w:rPr>
        <w:t>2</w:t>
      </w:r>
      <w:r>
        <w:rPr>
          <w:sz w:val="22"/>
        </w:rPr>
        <w:t xml:space="preserve">, </w:t>
      </w:r>
      <w:r w:rsidRPr="00E25E5F">
        <w:rPr>
          <w:sz w:val="22"/>
        </w:rPr>
        <w:t>Padmi Dhyah Yulianti</w:t>
      </w:r>
      <w:r>
        <w:rPr>
          <w:sz w:val="22"/>
          <w:vertAlign w:val="superscript"/>
        </w:rPr>
        <w:t>3</w:t>
      </w:r>
    </w:p>
    <w:p w14:paraId="5DD5F3A3" w14:textId="4D074449" w:rsidR="00E25E5F" w:rsidRPr="006C106A" w:rsidRDefault="00E25E5F" w:rsidP="00E25E5F">
      <w:pPr>
        <w:spacing w:after="120" w:line="259" w:lineRule="auto"/>
        <w:ind w:left="10" w:right="0"/>
        <w:rPr>
          <w:sz w:val="22"/>
          <w:lang w:val="en-US"/>
        </w:rPr>
      </w:pPr>
      <w:r w:rsidRPr="00EE733A">
        <w:rPr>
          <w:sz w:val="22"/>
          <w:vertAlign w:val="superscript"/>
        </w:rPr>
        <w:t>1</w:t>
      </w:r>
      <w:r>
        <w:rPr>
          <w:sz w:val="22"/>
          <w:vertAlign w:val="superscript"/>
        </w:rPr>
        <w:t>,2,3</w:t>
      </w:r>
      <w:r w:rsidRPr="00E25E5F">
        <w:rPr>
          <w:sz w:val="22"/>
        </w:rPr>
        <w:t>Universitas PGRI Semarang</w:t>
      </w:r>
      <w:r>
        <w:rPr>
          <w:sz w:val="22"/>
          <w:lang w:val="en-US"/>
        </w:rPr>
        <w:t>, Indonesia</w:t>
      </w:r>
    </w:p>
    <w:p w14:paraId="73F0AB6C" w14:textId="04E7B380" w:rsidR="00E25E5F" w:rsidRPr="0067290C" w:rsidRDefault="00000000" w:rsidP="00E25E5F">
      <w:pPr>
        <w:widowControl w:val="0"/>
        <w:pBdr>
          <w:bottom w:val="single" w:sz="24" w:space="1" w:color="auto"/>
        </w:pBdr>
        <w:autoSpaceDE w:val="0"/>
        <w:autoSpaceDN w:val="0"/>
        <w:spacing w:before="38" w:after="0" w:line="240" w:lineRule="auto"/>
        <w:ind w:right="0"/>
        <w:jc w:val="left"/>
        <w:rPr>
          <w:iCs/>
        </w:rPr>
      </w:pPr>
      <w:hyperlink r:id="rId7" w:history="1">
        <w:r w:rsidR="00E25E5F" w:rsidRPr="001A5CA3">
          <w:rPr>
            <w:rStyle w:val="Hyperlink"/>
          </w:rPr>
          <w:t>kristinawwwwde@gmail.com</w:t>
        </w:r>
      </w:hyperlink>
      <w:r w:rsidR="00CC714F">
        <w:rPr>
          <w:vertAlign w:val="superscript"/>
        </w:rPr>
        <w:t>1</w:t>
      </w:r>
      <w:r w:rsidR="00E25E5F">
        <w:t xml:space="preserve">, </w:t>
      </w:r>
      <w:hyperlink r:id="rId8" w:history="1">
        <w:r w:rsidR="00CC714F" w:rsidRPr="001A5CA3">
          <w:rPr>
            <w:rStyle w:val="Hyperlink"/>
          </w:rPr>
          <w:t>arri.hdy@gmail.com</w:t>
        </w:r>
      </w:hyperlink>
      <w:r w:rsidR="00CC714F">
        <w:rPr>
          <w:vertAlign w:val="superscript"/>
        </w:rPr>
        <w:t>2</w:t>
      </w:r>
      <w:r w:rsidR="00CC714F">
        <w:t xml:space="preserve">, </w:t>
      </w:r>
      <w:hyperlink r:id="rId9" w:history="1">
        <w:r w:rsidR="00CC714F" w:rsidRPr="001A5CA3">
          <w:rPr>
            <w:rStyle w:val="Hyperlink"/>
          </w:rPr>
          <w:t>padmidyah@upgris.ac.id</w:t>
        </w:r>
      </w:hyperlink>
      <w:r w:rsidR="00CC714F">
        <w:rPr>
          <w:vertAlign w:val="superscript"/>
        </w:rPr>
        <w:t>3</w:t>
      </w:r>
      <w:r w:rsidR="00CC714F">
        <w:t xml:space="preserve"> </w:t>
      </w:r>
      <w:r w:rsidR="00E25E5F">
        <w:rPr>
          <w:iCs/>
        </w:rPr>
        <w:t xml:space="preserve"> </w:t>
      </w:r>
    </w:p>
    <w:p w14:paraId="72ED4E0F" w14:textId="77777777" w:rsidR="00E25E5F" w:rsidRPr="00293C75" w:rsidRDefault="00E25E5F" w:rsidP="00E25E5F">
      <w:pPr>
        <w:widowControl w:val="0"/>
        <w:pBdr>
          <w:bottom w:val="single" w:sz="24" w:space="1" w:color="auto"/>
        </w:pBdr>
        <w:autoSpaceDE w:val="0"/>
        <w:autoSpaceDN w:val="0"/>
        <w:spacing w:before="38" w:after="0" w:line="240" w:lineRule="auto"/>
        <w:ind w:right="0"/>
        <w:jc w:val="left"/>
        <w:rPr>
          <w:color w:val="auto"/>
          <w:spacing w:val="71"/>
          <w:kern w:val="0"/>
          <w:szCs w:val="24"/>
          <w:lang w:val="id" w:eastAsia="en-US"/>
          <w14:ligatures w14:val="none"/>
        </w:rPr>
      </w:pPr>
    </w:p>
    <w:p w14:paraId="14D89129" w14:textId="77777777" w:rsidR="00E25E5F" w:rsidRDefault="00E25E5F" w:rsidP="00E25E5F">
      <w:pPr>
        <w:spacing w:after="0" w:line="259" w:lineRule="auto"/>
        <w:ind w:left="583" w:right="0" w:firstLine="0"/>
        <w:jc w:val="left"/>
      </w:pPr>
      <w:r>
        <w:rPr>
          <w:b/>
          <w:i/>
        </w:rPr>
        <w:t xml:space="preserve"> </w:t>
      </w:r>
    </w:p>
    <w:p w14:paraId="5345812C" w14:textId="5505E298" w:rsidR="00E25E5F" w:rsidRPr="00A90BCC" w:rsidRDefault="00E25E5F" w:rsidP="00E25E5F">
      <w:pPr>
        <w:spacing w:line="238" w:lineRule="auto"/>
        <w:ind w:left="593" w:right="582"/>
        <w:rPr>
          <w:bCs/>
          <w:i/>
          <w:iCs/>
        </w:rPr>
      </w:pPr>
      <w:r w:rsidRPr="006C106A">
        <w:rPr>
          <w:b/>
          <w:i/>
        </w:rPr>
        <w:t>ABSTRACT;</w:t>
      </w:r>
      <w:r>
        <w:rPr>
          <w:b/>
          <w:i/>
        </w:rPr>
        <w:t xml:space="preserve"> </w:t>
      </w:r>
      <w:r w:rsidRPr="00E25E5F">
        <w:rPr>
          <w:bCs/>
          <w:i/>
          <w:iCs/>
          <w:lang w:val="en-US"/>
        </w:rPr>
        <w:t xml:space="preserve">This study was motivated by the lack of self-confidence of students which caused problems at SMA Negeri 1 Godong. Such as students are unable to do presentations in front of the class, are not confident when leaving the class alone, do not believe in their own test answers and students believe more in other people's answers, do not dare to admit their mistakes. </w:t>
      </w:r>
      <w:proofErr w:type="gramStart"/>
      <w:r w:rsidRPr="00E25E5F">
        <w:rPr>
          <w:bCs/>
          <w:i/>
          <w:iCs/>
          <w:lang w:val="en-US"/>
        </w:rPr>
        <w:t>So</w:t>
      </w:r>
      <w:proofErr w:type="gramEnd"/>
      <w:r w:rsidRPr="00E25E5F">
        <w:rPr>
          <w:bCs/>
          <w:i/>
          <w:iCs/>
          <w:lang w:val="en-US"/>
        </w:rPr>
        <w:t xml:space="preserve"> this study aims to increase students' self-confidence with group guidance services using the talking chips technique. The population of this study was 395 students of class XII of SMA Negeri 1 Godong. Class XII-1 with 35 students used for tryouts. The sample of this study was 4 classes out of 11 population classes with a total of 144 students with cluster random sampling techniques. The data collection tool used was a research scale in the form of a questionnaire. The results of the study can be concluded as follows: significant results (2-tailed) of 0.001. So, significant results (2-tailed) &lt;0.05. So, there is a significant difference between the initial variable (pretest) and the final variable (posttest)</w:t>
      </w:r>
      <w:r w:rsidRPr="0067290C">
        <w:rPr>
          <w:bCs/>
          <w:i/>
        </w:rPr>
        <w:t>.</w:t>
      </w:r>
    </w:p>
    <w:p w14:paraId="2C79666D" w14:textId="35500EE0" w:rsidR="00E25E5F" w:rsidRPr="00A90BCC" w:rsidRDefault="00E25E5F" w:rsidP="00E25E5F">
      <w:pPr>
        <w:spacing w:line="238" w:lineRule="auto"/>
        <w:ind w:left="593" w:right="582"/>
        <w:rPr>
          <w:bCs/>
          <w:i/>
          <w:iCs/>
        </w:rPr>
      </w:pPr>
      <w:r w:rsidRPr="0067290C">
        <w:rPr>
          <w:b/>
          <w:i/>
        </w:rPr>
        <w:t>Keywords:</w:t>
      </w:r>
      <w:r w:rsidRPr="0067290C">
        <w:rPr>
          <w:bCs/>
          <w:i/>
        </w:rPr>
        <w:t xml:space="preserve"> </w:t>
      </w:r>
      <w:r w:rsidRPr="00E25E5F">
        <w:rPr>
          <w:bCs/>
          <w:i/>
          <w:iCs/>
          <w:lang w:val="en-US"/>
        </w:rPr>
        <w:t>Confidence, Talking Chips</w:t>
      </w:r>
      <w:r>
        <w:rPr>
          <w:bCs/>
          <w:i/>
          <w:iCs/>
          <w:lang w:val="en-US"/>
        </w:rPr>
        <w:t>.</w:t>
      </w:r>
      <w:r w:rsidRPr="002A3F7C">
        <w:rPr>
          <w:bCs/>
          <w:i/>
          <w:iCs/>
        </w:rPr>
        <w:t xml:space="preserve"> </w:t>
      </w:r>
      <w:r w:rsidRPr="00B24596">
        <w:rPr>
          <w:b/>
          <w:bCs/>
          <w:i/>
          <w:iCs/>
        </w:rPr>
        <w:t xml:space="preserve"> </w:t>
      </w:r>
      <w:r>
        <w:rPr>
          <w:i/>
        </w:rPr>
        <w:t xml:space="preserve"> </w:t>
      </w:r>
      <w:r w:rsidRPr="002A3F7C">
        <w:rPr>
          <w:bCs/>
          <w:i/>
          <w:iCs/>
        </w:rPr>
        <w:t xml:space="preserve"> </w:t>
      </w:r>
      <w:r>
        <w:rPr>
          <w:i/>
        </w:rPr>
        <w:t xml:space="preserve"> </w:t>
      </w:r>
    </w:p>
    <w:p w14:paraId="485B3D96" w14:textId="77777777" w:rsidR="00E25E5F" w:rsidRDefault="00E25E5F" w:rsidP="00E25E5F">
      <w:pPr>
        <w:spacing w:after="0" w:line="259" w:lineRule="auto"/>
        <w:ind w:left="15" w:right="0" w:firstLine="0"/>
        <w:jc w:val="left"/>
      </w:pPr>
      <w:r>
        <w:rPr>
          <w:i/>
        </w:rPr>
        <w:t xml:space="preserve"> </w:t>
      </w:r>
    </w:p>
    <w:p w14:paraId="6F568319" w14:textId="14B825F1" w:rsidR="00E25E5F" w:rsidRPr="002A3F7C" w:rsidRDefault="00E25E5F" w:rsidP="00E25E5F">
      <w:pPr>
        <w:spacing w:line="257" w:lineRule="auto"/>
        <w:ind w:left="567" w:right="571" w:firstLine="0"/>
        <w:rPr>
          <w:bCs/>
          <w:lang w:val="en-US"/>
        </w:rPr>
      </w:pPr>
      <w:r w:rsidRPr="006C106A">
        <w:rPr>
          <w:b/>
        </w:rPr>
        <w:t>ABSTRAK;</w:t>
      </w:r>
      <w:r>
        <w:t xml:space="preserve"> </w:t>
      </w:r>
      <w:r w:rsidRPr="00E25E5F">
        <w:rPr>
          <w:bCs/>
          <w:lang w:val="en-US"/>
        </w:rPr>
        <w:t xml:space="preserve">Penelitian ini dilatar belakangi oleh kurangnya rasa percaya diri siswa sehingga menimbulkan masalah di SMA Negeri 1 Godong. Seperti peserta didik tidak mampu melakukan presentasi saat didepan, tidak percaya diri saat keluar kelas sendirian, tidak percaya dengan jawaban tes sendiri dan siswa lebih percaya dengan jawaban orang lain, tidak berani mengakui kesalahannya. Jadi penelitian ini bertujuan untuk meningkatkan rasa percaya diri siswa dengan layanan bimbingan kelompok menggunakan teknik </w:t>
      </w:r>
      <w:r w:rsidRPr="00E25E5F">
        <w:rPr>
          <w:bCs/>
          <w:i/>
          <w:lang w:val="en-US"/>
        </w:rPr>
        <w:t>talking chips</w:t>
      </w:r>
      <w:r w:rsidRPr="00E25E5F">
        <w:rPr>
          <w:bCs/>
          <w:lang w:val="en-US"/>
        </w:rPr>
        <w:t>. Populasi penelitian ini adalah siswa kelas XII SMA Negeri 1 Godong dengan jumlah 395. Kelas XII-1 dengan jumlah 35 siswa yang digunakan untuk tryout. Sampel penelitian ini yaitu 4 kelas dari 11 kelas populasi dengan jumlah 144 siswa dengan teknik cluster random sampling. Alat pengumpulan data yang dipergunakan adalah skala penelitian berupa kuesioner. Hasil Penelitian dapat diperoleh kesimpulan sebagai berikut: hasil signifikan (2-tailed) sebesar 0,001. Maka, hasil signifikan (2-tailed)</w:t>
      </w:r>
      <w:r>
        <w:rPr>
          <w:bCs/>
          <w:lang w:val="en-US"/>
        </w:rPr>
        <w:t xml:space="preserve"> </w:t>
      </w:r>
      <w:r w:rsidRPr="00E25E5F">
        <w:rPr>
          <w:bCs/>
          <w:lang w:val="en-US"/>
        </w:rPr>
        <w:t>&lt; 0,05. Jadi, terdapat perbedaan yang signifikan antara variabel awal(</w:t>
      </w:r>
      <w:r w:rsidRPr="00E25E5F">
        <w:rPr>
          <w:bCs/>
          <w:i/>
          <w:lang w:val="en-US"/>
        </w:rPr>
        <w:t>pretest</w:t>
      </w:r>
      <w:r w:rsidRPr="00E25E5F">
        <w:rPr>
          <w:bCs/>
          <w:lang w:val="en-US"/>
        </w:rPr>
        <w:t>) dengan variabel akhir (</w:t>
      </w:r>
      <w:r w:rsidRPr="00E25E5F">
        <w:rPr>
          <w:bCs/>
          <w:i/>
          <w:lang w:val="en-US"/>
        </w:rPr>
        <w:t>posttest</w:t>
      </w:r>
      <w:r w:rsidRPr="00E25E5F">
        <w:rPr>
          <w:bCs/>
          <w:lang w:val="en-US"/>
        </w:rPr>
        <w:t>)</w:t>
      </w:r>
      <w:r w:rsidRPr="002A3F7C">
        <w:rPr>
          <w:bCs/>
        </w:rPr>
        <w:t>.</w:t>
      </w:r>
    </w:p>
    <w:p w14:paraId="64F04D97" w14:textId="468C6758" w:rsidR="00E25E5F" w:rsidRPr="0067290C" w:rsidRDefault="00E25E5F" w:rsidP="00E25E5F">
      <w:pPr>
        <w:pBdr>
          <w:bottom w:val="single" w:sz="4" w:space="1" w:color="auto"/>
        </w:pBdr>
        <w:spacing w:after="0" w:line="259" w:lineRule="auto"/>
        <w:ind w:left="593" w:right="523"/>
        <w:rPr>
          <w:iCs/>
        </w:rPr>
      </w:pPr>
      <w:r>
        <w:rPr>
          <w:b/>
        </w:rPr>
        <w:t>Kata Kunci:</w:t>
      </w:r>
      <w:r>
        <w:t xml:space="preserve"> </w:t>
      </w:r>
      <w:r w:rsidRPr="00E25E5F">
        <w:rPr>
          <w:bCs/>
          <w:iCs/>
          <w:lang w:val="en-US"/>
        </w:rPr>
        <w:t xml:space="preserve">Percaya Diri, </w:t>
      </w:r>
      <w:r w:rsidRPr="00E25E5F">
        <w:rPr>
          <w:bCs/>
          <w:i/>
          <w:iCs/>
          <w:lang w:val="en-US"/>
        </w:rPr>
        <w:t>Talking Chips</w:t>
      </w:r>
      <w:r>
        <w:rPr>
          <w:bCs/>
          <w:i/>
          <w:iCs/>
          <w:lang w:val="en-US"/>
        </w:rPr>
        <w:t>.</w:t>
      </w:r>
    </w:p>
    <w:p w14:paraId="0C25058D" w14:textId="77777777" w:rsidR="00E25E5F" w:rsidRPr="0081408A" w:rsidRDefault="00E25E5F" w:rsidP="00E25E5F">
      <w:pPr>
        <w:spacing w:after="23" w:line="360" w:lineRule="auto"/>
        <w:ind w:left="15" w:right="0" w:firstLine="0"/>
        <w:jc w:val="left"/>
        <w:rPr>
          <w:b/>
          <w:bCs/>
        </w:rPr>
      </w:pPr>
      <w:r w:rsidRPr="0081408A">
        <w:rPr>
          <w:b/>
          <w:bCs/>
        </w:rPr>
        <w:lastRenderedPageBreak/>
        <w:t xml:space="preserve">PENDAHULUAN  </w:t>
      </w:r>
    </w:p>
    <w:p w14:paraId="71656AC3" w14:textId="77777777" w:rsidR="00E25E5F" w:rsidRPr="00E25E5F" w:rsidRDefault="00E25E5F" w:rsidP="00E25E5F">
      <w:pPr>
        <w:spacing w:after="0" w:line="360" w:lineRule="auto"/>
        <w:ind w:left="0" w:right="-44" w:firstLine="567"/>
        <w:rPr>
          <w:lang w:val="en-US"/>
        </w:rPr>
      </w:pPr>
      <w:bookmarkStart w:id="0" w:name="_Hlk171934522"/>
      <w:r w:rsidRPr="00E25E5F">
        <w:rPr>
          <w:lang w:val="id-ID"/>
        </w:rPr>
        <w:t>Konsep percaya diri pada dasarnya merupakan suatu keyakinan untuk menjalani kehidupan, mempertimbangkan pilihan dan membuat keputusan sendiri pada diri sendiri bahwa ia mampu untuk melakukan sesuatu. Artinya keyakinan dan  percaya diri hanya timbul pada saat seseorang mengerjakan sesuatu yang memang mampu dilakukanya. Pada dasarnya  seseorang  merasa puas  pada  dirinya sendiri  hanya  pada saat melakukan suatu kegiatan, pekerjaan  atau  menyalurkan  kemampuanya. Banyak hal yang  dapat  dilakukan dan banyak juga kemampuan yang dapat dikuasai seseorang dalam  hidupnya. Tetapi jika hanya percaya diri pada hal-hal tersebut maka seseorang tidak akan pernah menjadi orang yang betul-betul percaya diri. Hal ini karena orang tersebut hanya akan mepercaya diri terhadap hal-hal yang berkaitan dengan apa yang dilakukan dan beberapa keterampilan tertentu saja yang dikuasai.</w:t>
      </w:r>
    </w:p>
    <w:p w14:paraId="5ABDAE3A" w14:textId="77777777" w:rsidR="00E25E5F" w:rsidRPr="00E25E5F" w:rsidRDefault="00E25E5F" w:rsidP="00E25E5F">
      <w:pPr>
        <w:spacing w:after="0" w:line="360" w:lineRule="auto"/>
        <w:ind w:left="0" w:right="-44" w:firstLine="567"/>
        <w:rPr>
          <w:lang w:val="id-ID"/>
        </w:rPr>
      </w:pPr>
      <w:r w:rsidRPr="00E25E5F">
        <w:rPr>
          <w:lang w:val="id-ID"/>
        </w:rPr>
        <w:t>Berdasarkan hasil assessment lapangan yang dilakukan di SMA Negeri 1 Godong kelas X menggunakan AKPD (Angket Kebutuhan Peserta Didik) pada Rabu, 8 Februari 2023 menunjukan bahwa dari kelas X-1 ,X-2 ,X-3 ,X-4 dengan jumlah 144 prosentase mencapai 3,66% dalam permasalahan kurang memiliki rasa percaya diri. Orang yang tidak percaya diri suka membicarakan diri sendiri tanpa kenal situasi. Inilah bukti tertinggi bahwa  seseorang tidak  percaya diri. Berdasarkan hasil wawancara pada guru BK SMA Negeri 1 Godong  Rabu, 15  Februari 2023 di katakana oleh Ibu Ari Suci Pratiwi, S.Pd. selaku guru BK pada saat wawancara bahwa anak anak sangat minim memiliki rasa percaya diri. Seperti baik rasa percaya diri tentang maju presentasi saat di depan, tidak percaya diri saat keluar kelas sendirian , tidak percaya dengan jawaban tes sendiri jadi siswa lebih sering menyontek, tidak berani mengakui kesalahannya.</w:t>
      </w:r>
    </w:p>
    <w:p w14:paraId="39D1DCC9" w14:textId="77777777" w:rsidR="00E25E5F" w:rsidRPr="00E25E5F" w:rsidRDefault="00E25E5F" w:rsidP="00E25E5F">
      <w:pPr>
        <w:spacing w:after="0" w:line="360" w:lineRule="auto"/>
        <w:ind w:left="0" w:right="-44" w:firstLine="567"/>
        <w:rPr>
          <w:lang w:val="id-ID"/>
        </w:rPr>
      </w:pPr>
      <w:r w:rsidRPr="00E25E5F">
        <w:rPr>
          <w:lang w:val="id-ID"/>
        </w:rPr>
        <w:t>Layanan bimbingan kelompok merupakan layanan yang diberikan oleh pemimpin kelompok (guru BK/konselor) kepada anggota kelompok (siswa) dengan memanfaatkan dinamika kelompok untuk membahas suatu topik tertentu yang berguna untuk pertimbangan dirinya baik sebagai individu maupun pelajar dan untuk pertimbangan dalam pengambilan keputusan atau tindakan tertentu (Sukardi dan Kusmawati,(2002:78). Sedangkan menurut Hartinah (2009:4) bahwa bimbingan kelompok merupakan bimbingan  yang  dilaksanakan secara kelompok terhadap sejumlah individu sekaligus supaya individu tersebut dapat menerima bimbingan yang dimaksudkan. Alasan  menggunakan  layanan bimbingan kelompok adalah seperti yang dijelaskan oleh Hartinah, Bimbingan kelompok mampu membantu anak untuk memecahkan masalah yang ada dengan dinamika kelompok.</w:t>
      </w:r>
    </w:p>
    <w:p w14:paraId="430FCC35" w14:textId="77777777" w:rsidR="00E25E5F" w:rsidRPr="00E25E5F" w:rsidRDefault="00E25E5F" w:rsidP="00E25E5F">
      <w:pPr>
        <w:spacing w:after="0" w:line="360" w:lineRule="auto"/>
        <w:ind w:left="0" w:right="-44" w:firstLine="567"/>
        <w:rPr>
          <w:lang w:val="id-ID"/>
        </w:rPr>
      </w:pPr>
      <w:r w:rsidRPr="00E25E5F">
        <w:rPr>
          <w:lang w:val="id-ID"/>
        </w:rPr>
        <w:t xml:space="preserve">Salah satu cara untuk mengatasi permasalahan kurang memiliki rasa percaya diri dengan menggunakan layanan bimbingan kelompok. Teknik yang digunakan yaitu </w:t>
      </w:r>
      <w:r w:rsidRPr="00E25E5F">
        <w:rPr>
          <w:i/>
          <w:lang w:val="id-ID"/>
        </w:rPr>
        <w:t>talking chips</w:t>
      </w:r>
      <w:r w:rsidRPr="00E25E5F">
        <w:rPr>
          <w:lang w:val="id-ID"/>
        </w:rPr>
        <w:t xml:space="preserve">. Teknik </w:t>
      </w:r>
      <w:r w:rsidRPr="00E25E5F">
        <w:rPr>
          <w:i/>
          <w:lang w:val="id-ID"/>
        </w:rPr>
        <w:t>talking chips</w:t>
      </w:r>
      <w:r w:rsidRPr="00E25E5F">
        <w:rPr>
          <w:lang w:val="id-ID"/>
        </w:rPr>
        <w:t xml:space="preserve"> ini mendorong adanya hubungan saling ketergantungan atau timbal balik antar anggota kelompok oleh karena adanya kepentingan yang sama (Radja, 2017). Karena tujuannya adalah meningkatkan rasa percaya diri saat  memulai untuk mengajukan  media yang diberikan oleh seorang peneliti, siswa mempunyai hak untuk mengutarakan pendapat, ide, dan pertanyaan yang ingin disampaikan. Berdasarkan masalah siswa tersebut dengan bantuan teknik </w:t>
      </w:r>
      <w:r w:rsidRPr="00E25E5F">
        <w:rPr>
          <w:i/>
          <w:lang w:val="id-ID"/>
        </w:rPr>
        <w:t>talking chips</w:t>
      </w:r>
      <w:r w:rsidRPr="00E25E5F">
        <w:rPr>
          <w:lang w:val="id-ID"/>
        </w:rPr>
        <w:t xml:space="preserve">, Teknik </w:t>
      </w:r>
      <w:r w:rsidRPr="00E25E5F">
        <w:rPr>
          <w:i/>
          <w:lang w:val="id-ID"/>
        </w:rPr>
        <w:t>talking chips</w:t>
      </w:r>
      <w:r w:rsidRPr="00E25E5F">
        <w:rPr>
          <w:lang w:val="id-ID"/>
        </w:rPr>
        <w:t xml:space="preserve"> adalah teknik pembelajaran yang menggunakan benda benda kecil sebagai syarat sebelum memulai pembicaraan atau aktivitas dalam belajar (Hariyanto,2015). Bimbingan sangat dibutuhkan dalam membantu siswa memecahkan masalah pribadinya dan membantu mengembangkan atau meningkatkan potensi diri yang dimilikinya sehingga kehidupan yang di jalaninya akan lebih baik lagi. dengan menggunakan  berbagai teknik atau metode, permasalahan tersebut akan dituntaskan secara bersama sama.</w:t>
      </w:r>
    </w:p>
    <w:p w14:paraId="708864A1" w14:textId="3A5514AB" w:rsidR="00E25E5F" w:rsidRPr="00A90BCC" w:rsidRDefault="00E25E5F" w:rsidP="00E25E5F">
      <w:pPr>
        <w:spacing w:after="0" w:line="360" w:lineRule="auto"/>
        <w:ind w:left="0" w:right="-44" w:firstLine="567"/>
        <w:rPr>
          <w:lang w:val="en-US"/>
        </w:rPr>
      </w:pPr>
      <w:r w:rsidRPr="00E25E5F">
        <w:rPr>
          <w:lang w:val="id-ID"/>
        </w:rPr>
        <w:t xml:space="preserve">Teknik </w:t>
      </w:r>
      <w:r w:rsidRPr="00E25E5F">
        <w:rPr>
          <w:i/>
          <w:lang w:val="id-ID"/>
        </w:rPr>
        <w:t>talking chips</w:t>
      </w:r>
      <w:r w:rsidRPr="00E25E5F">
        <w:rPr>
          <w:lang w:val="id-ID"/>
        </w:rPr>
        <w:t xml:space="preserve"> yaitu teknik pembelajaran yang menggunakan kartu-kartu (</w:t>
      </w:r>
      <w:r w:rsidRPr="00E25E5F">
        <w:rPr>
          <w:i/>
          <w:lang w:val="id-ID"/>
        </w:rPr>
        <w:t>chips</w:t>
      </w:r>
      <w:r w:rsidRPr="00E25E5F">
        <w:rPr>
          <w:lang w:val="id-ID"/>
        </w:rPr>
        <w:t>) sebagai syarat sebelum memulai pembicaraan atau aktivitas belajar dalam kelompok. Dalam  pelaksanaanya setiap siswa diberikan dua kartu (</w:t>
      </w:r>
      <w:r w:rsidRPr="00E25E5F">
        <w:rPr>
          <w:i/>
          <w:lang w:val="id-ID"/>
        </w:rPr>
        <w:t>chips</w:t>
      </w:r>
      <w:r w:rsidRPr="00E25E5F">
        <w:rPr>
          <w:lang w:val="id-ID"/>
        </w:rPr>
        <w:t>). Jika siswa bertanya, menjawab  pertanyaan, mengemukakan  pendapat dan aktivitas nyata lainnya, maka  mereka wajib menyerahkan  salah satu  kartu yang dimilikinya dan meletakkan kartu  pada  kontak yang telah  disediakan  pada kelompok masing-masing.Jika kartu telah  habis  maka  siswa tersebut tidak boleh berbicara lagi sampai kartu yang dimilikinya temannya juga habis. Apabila semua kartu telah habis, sedangkan tugas belum  selesai, kelompok  boleh  mengambil  kesempatan  untuk  membagi  bagi  kartu lagi dan diskusi dapat diteruskan  kembali Lie(dalam Kartika dkk 2020:4).</w:t>
      </w:r>
      <w:bookmarkEnd w:id="0"/>
    </w:p>
    <w:p w14:paraId="5F0577E5" w14:textId="77777777" w:rsidR="00E25E5F" w:rsidRDefault="00E25E5F" w:rsidP="00E25E5F">
      <w:pPr>
        <w:pStyle w:val="Heading1"/>
        <w:numPr>
          <w:ilvl w:val="0"/>
          <w:numId w:val="0"/>
        </w:numPr>
        <w:spacing w:before="240" w:line="360" w:lineRule="auto"/>
        <w:ind w:left="10"/>
      </w:pPr>
      <w:r>
        <w:t xml:space="preserve">METODE PENELITIAN  </w:t>
      </w:r>
    </w:p>
    <w:p w14:paraId="26E981D4" w14:textId="77777777" w:rsidR="00E25E5F" w:rsidRPr="00E25E5F" w:rsidRDefault="00E25E5F" w:rsidP="00E25E5F">
      <w:pPr>
        <w:spacing w:after="0" w:line="360" w:lineRule="auto"/>
        <w:ind w:left="0" w:right="0" w:firstLine="567"/>
        <w:rPr>
          <w:lang w:val="en-US"/>
        </w:rPr>
      </w:pPr>
      <w:r w:rsidRPr="00E25E5F">
        <w:rPr>
          <w:lang w:val="id-ID"/>
        </w:rPr>
        <w:t>Menurut Sugiyono (2013:2) metode penelitian merupakan cara ilmiah untuk mendapatkan data dengan tujuan dan kegunaan tertentu. Metode penelitian yang digunakan  dalam  penelitian ini yaitu penelitian eksperimen kuantitatif.</w:t>
      </w:r>
    </w:p>
    <w:p w14:paraId="67266B5E" w14:textId="77777777" w:rsidR="00E25E5F" w:rsidRPr="00E25E5F" w:rsidRDefault="00E25E5F" w:rsidP="00E25E5F">
      <w:pPr>
        <w:spacing w:after="0" w:line="360" w:lineRule="auto"/>
        <w:ind w:left="0" w:right="0" w:firstLine="567"/>
        <w:rPr>
          <w:lang w:val="en-US"/>
        </w:rPr>
      </w:pPr>
      <w:r w:rsidRPr="00E25E5F">
        <w:rPr>
          <w:lang w:val="id-ID"/>
        </w:rPr>
        <w:t>Menurut Sugiyono (2010:107) yaitu metode penelitian yang digunakan untuk mencari perlakuan tertentu terhadap yang lain dalam kondisi terkendali. Alasan menggunakan  metode  ini karena untuk menguji pengaruh perlakuan tertentu terhadap  kelompok  eksperiment  dibandingkan  dengan  kelompok kontrol yang tidak diberi perlakuan.</w:t>
      </w:r>
    </w:p>
    <w:p w14:paraId="0E425DD0" w14:textId="1A2BCE86" w:rsidR="00E25E5F" w:rsidRPr="00E25E5F" w:rsidRDefault="00E25E5F" w:rsidP="00E25E5F">
      <w:pPr>
        <w:spacing w:after="0" w:line="360" w:lineRule="auto"/>
        <w:ind w:left="0" w:right="0" w:firstLine="567"/>
        <w:rPr>
          <w:lang w:val="en-US"/>
        </w:rPr>
      </w:pPr>
      <w:r w:rsidRPr="00E25E5F">
        <w:rPr>
          <w:lang w:val="id-ID"/>
        </w:rPr>
        <w:t xml:space="preserve">Penelitian ini menggunakan teknik dan alat pengumpulan data berupa skala psikologis, dengan  format berbentuk  petanyaan objektif tentang kurangnya rasa percaya diri. Penelitian  ini  menggunakan  alat pengukur berupa skala </w:t>
      </w:r>
      <w:r w:rsidRPr="00E25E5F">
        <w:rPr>
          <w:i/>
          <w:lang w:val="id-ID"/>
        </w:rPr>
        <w:t>likert</w:t>
      </w:r>
      <w:r w:rsidRPr="00E25E5F">
        <w:rPr>
          <w:lang w:val="id-ID"/>
        </w:rPr>
        <w:t xml:space="preserve">. Menurut  Sugiyono (2012:93)  skala  </w:t>
      </w:r>
      <w:r w:rsidRPr="00E25E5F">
        <w:rPr>
          <w:i/>
          <w:lang w:val="id-ID"/>
        </w:rPr>
        <w:t xml:space="preserve">likert  </w:t>
      </w:r>
      <w:r w:rsidRPr="00E25E5F">
        <w:rPr>
          <w:lang w:val="id-ID"/>
        </w:rPr>
        <w:t xml:space="preserve">yaitu  skala yang digunakan untuk mengukur sikap, pendapat, dan  persepsi  seseorang  atau  sekelompok  orang  tentang  fenomena sosial. Untuk setiap pilihan jawaban diberi skor, maka responden harus menggambarkan, mendukung pernyataan  </w:t>
      </w:r>
      <w:r w:rsidRPr="00E25E5F">
        <w:rPr>
          <w:i/>
          <w:lang w:val="id-ID"/>
        </w:rPr>
        <w:t xml:space="preserve">favorable </w:t>
      </w:r>
      <w:r w:rsidRPr="00E25E5F">
        <w:rPr>
          <w:lang w:val="id-ID"/>
        </w:rPr>
        <w:t xml:space="preserve">atau tidak  mendukung  pernyataan  </w:t>
      </w:r>
      <w:r w:rsidRPr="00E25E5F">
        <w:rPr>
          <w:i/>
          <w:lang w:val="id-ID"/>
        </w:rPr>
        <w:t>unfavorable</w:t>
      </w:r>
      <w:r w:rsidRPr="00E25E5F">
        <w:rPr>
          <w:lang w:val="id-ID"/>
        </w:rPr>
        <w:t>.</w:t>
      </w:r>
      <w:r w:rsidRPr="00AD794F">
        <w:t xml:space="preserve"> </w:t>
      </w:r>
      <w:r w:rsidRPr="002A3F7C">
        <w:t xml:space="preserve"> </w:t>
      </w:r>
      <w:r w:rsidRPr="001C531F">
        <w:t xml:space="preserve">  </w:t>
      </w:r>
    </w:p>
    <w:p w14:paraId="23159F33" w14:textId="4F01D096" w:rsidR="00E25E5F" w:rsidRDefault="00E25E5F" w:rsidP="00E25E5F">
      <w:pPr>
        <w:pStyle w:val="Heading1"/>
        <w:numPr>
          <w:ilvl w:val="0"/>
          <w:numId w:val="0"/>
        </w:numPr>
        <w:spacing w:before="240" w:after="0" w:line="360" w:lineRule="auto"/>
        <w:rPr>
          <w:b w:val="0"/>
        </w:rPr>
      </w:pPr>
      <w:r>
        <w:t xml:space="preserve">HASIL DAN PEMBAHASAN </w:t>
      </w:r>
    </w:p>
    <w:p w14:paraId="13ABEB9A" w14:textId="4869AFDF" w:rsidR="00E25E5F" w:rsidRPr="00E25E5F" w:rsidRDefault="00E25E5F" w:rsidP="00E25E5F">
      <w:pPr>
        <w:rPr>
          <w:b/>
          <w:bCs/>
        </w:rPr>
      </w:pPr>
      <w:r>
        <w:rPr>
          <w:b/>
          <w:bCs/>
        </w:rPr>
        <w:t>Hasil Penelitian</w:t>
      </w:r>
    </w:p>
    <w:p w14:paraId="6D3F95A3" w14:textId="77777777" w:rsidR="00E25E5F" w:rsidRPr="00E25E5F" w:rsidRDefault="00E25E5F" w:rsidP="00E25E5F">
      <w:pPr>
        <w:spacing w:after="0" w:line="360" w:lineRule="auto"/>
        <w:ind w:right="-44" w:firstLine="542"/>
        <w:rPr>
          <w:i/>
          <w:lang w:val="en-US"/>
        </w:rPr>
      </w:pPr>
      <w:r w:rsidRPr="00E25E5F">
        <w:rPr>
          <w:lang w:val="id-ID"/>
        </w:rPr>
        <w:t xml:space="preserve">Setelah penelitian dilakukan, peneliti dapat memperoleh hasil dan pembahasan tentang “Efektivitas Layanan Bimbingan Kelompok Dengan Teknik </w:t>
      </w:r>
      <w:r w:rsidRPr="00E25E5F">
        <w:rPr>
          <w:i/>
          <w:lang w:val="id-ID"/>
        </w:rPr>
        <w:t>Talking Chips</w:t>
      </w:r>
      <w:r w:rsidRPr="00E25E5F">
        <w:rPr>
          <w:lang w:val="id-ID"/>
        </w:rPr>
        <w:t xml:space="preserve"> Untuk Meningkatkan Rasa Percaya Diri Siswa Kelas XII SMA Negeri 1 Godong”.</w:t>
      </w:r>
    </w:p>
    <w:p w14:paraId="3B5C8700" w14:textId="77777777" w:rsidR="00E25E5F" w:rsidRPr="00E25E5F" w:rsidRDefault="00E25E5F" w:rsidP="00E25E5F">
      <w:pPr>
        <w:spacing w:after="0" w:line="360" w:lineRule="auto"/>
        <w:ind w:right="-44" w:firstLine="542"/>
        <w:rPr>
          <w:lang w:val="en-US"/>
        </w:rPr>
      </w:pPr>
      <w:r w:rsidRPr="00E25E5F">
        <w:rPr>
          <w:lang w:val="id-ID"/>
        </w:rPr>
        <w:t xml:space="preserve">Pre-test dilakukan dengan memberikan skala percaya diri siswa untuk mengetahui antara kelompok eksperiment dan kelompok kontrol. Penentuan sampel dengan menggunakan </w:t>
      </w:r>
      <w:r w:rsidRPr="00E25E5F">
        <w:rPr>
          <w:i/>
          <w:lang w:val="id-ID"/>
        </w:rPr>
        <w:t>cluster random sampling</w:t>
      </w:r>
      <w:r w:rsidRPr="00E25E5F">
        <w:rPr>
          <w:lang w:val="id-ID"/>
        </w:rPr>
        <w:t xml:space="preserve">, peneliti memilih satu kelas secara random untuk dijadikan sebagai sampel penelitian lalu kemudian dalam satu kelas diambil 15 siswa. Jumlah sampel 35 siswa, sampel tersebut akan dibagi menjadi 2 antara kelompok </w:t>
      </w:r>
      <w:r w:rsidRPr="00E25E5F">
        <w:rPr>
          <w:i/>
          <w:lang w:val="id-ID"/>
        </w:rPr>
        <w:t xml:space="preserve">eksperiment </w:t>
      </w:r>
      <w:r w:rsidRPr="00E25E5F">
        <w:rPr>
          <w:lang w:val="id-ID"/>
        </w:rPr>
        <w:t xml:space="preserve">dan kelompok kontrol. Jadi jumlah kelompok eksperiment berjumlah 15 dan kelompok kontrol berjumlah 15 sedangkan 5 lainnya menjadi observer. Penelitian ini yang berjudul Efektivitas Layanan Bimbingan Kelompok Dengan Teknik Talking Chips Untuk Meningkatkan Rasa Percaya Diri Siswa Kelas XII SMA Negeri 1 Godong tahun ajaran 2024/2025. Hal tersebut dilakukan berdasarkan analisis tahap awal dari hasil AKPD dan observasi diperoleh hasil bahwa yang terkait tentang kurangnya rasa percaya diri siswa masih tergolong tinggi. Sehingga peneliti memberikan perlakuan (treatment) pada siswa kelas XII SMA Negeri 1 Godong berupa layanan bimbingan kelompok dengan teknik </w:t>
      </w:r>
      <w:r w:rsidRPr="00E25E5F">
        <w:rPr>
          <w:i/>
          <w:iCs/>
          <w:lang w:val="id-ID"/>
        </w:rPr>
        <w:t>talking chips</w:t>
      </w:r>
      <w:r w:rsidRPr="00E25E5F">
        <w:rPr>
          <w:lang w:val="id-ID"/>
        </w:rPr>
        <w:t>.</w:t>
      </w:r>
    </w:p>
    <w:p w14:paraId="2811D6B8" w14:textId="77777777" w:rsidR="00E25E5F" w:rsidRDefault="00E25E5F" w:rsidP="00E25E5F">
      <w:pPr>
        <w:spacing w:before="240" w:after="0" w:line="360" w:lineRule="auto"/>
        <w:ind w:right="-44"/>
        <w:jc w:val="center"/>
        <w:rPr>
          <w:b/>
          <w:i/>
          <w:lang w:val="id-ID"/>
        </w:rPr>
      </w:pPr>
      <w:r>
        <w:rPr>
          <w:b/>
          <w:i/>
          <w:lang w:val="id-ID"/>
        </w:rPr>
        <w:softHyphen/>
      </w:r>
    </w:p>
    <w:p w14:paraId="3EE9A647" w14:textId="77777777" w:rsidR="00E25E5F" w:rsidRDefault="00E25E5F" w:rsidP="00E25E5F">
      <w:pPr>
        <w:spacing w:before="240" w:after="0" w:line="360" w:lineRule="auto"/>
        <w:ind w:right="-44"/>
        <w:jc w:val="center"/>
        <w:rPr>
          <w:b/>
          <w:i/>
          <w:lang w:val="id-ID"/>
        </w:rPr>
      </w:pPr>
    </w:p>
    <w:p w14:paraId="2179074E" w14:textId="4F6709A4" w:rsidR="00E25E5F" w:rsidRDefault="00E25E5F" w:rsidP="00E25E5F">
      <w:pPr>
        <w:spacing w:before="240" w:after="0" w:line="360" w:lineRule="auto"/>
        <w:ind w:right="-44"/>
        <w:jc w:val="center"/>
        <w:rPr>
          <w:b/>
          <w:iCs/>
          <w:lang w:val="id-ID"/>
        </w:rPr>
      </w:pPr>
      <w:r w:rsidRPr="00E25E5F">
        <w:rPr>
          <w:b/>
          <w:i/>
          <w:lang w:val="id-ID"/>
        </w:rPr>
        <w:t>Tabel Hasil Uji Normalitas</w:t>
      </w:r>
    </w:p>
    <w:tbl>
      <w:tblPr>
        <w:tblW w:w="8951" w:type="dxa"/>
        <w:jc w:val="center"/>
        <w:tblLayout w:type="fixed"/>
        <w:tblCellMar>
          <w:left w:w="0" w:type="dxa"/>
          <w:right w:w="0" w:type="dxa"/>
        </w:tblCellMar>
        <w:tblLook w:val="04A0" w:firstRow="1" w:lastRow="0" w:firstColumn="1" w:lastColumn="0" w:noHBand="0" w:noVBand="1"/>
      </w:tblPr>
      <w:tblGrid>
        <w:gridCol w:w="965"/>
        <w:gridCol w:w="2288"/>
        <w:gridCol w:w="949"/>
        <w:gridCol w:w="949"/>
        <w:gridCol w:w="950"/>
        <w:gridCol w:w="949"/>
        <w:gridCol w:w="949"/>
        <w:gridCol w:w="952"/>
      </w:tblGrid>
      <w:tr w:rsidR="00E25E5F" w:rsidRPr="00E25E5F" w14:paraId="2022EC4D" w14:textId="77777777" w:rsidTr="00E25E5F">
        <w:trPr>
          <w:cantSplit/>
          <w:trHeight w:val="616"/>
          <w:jc w:val="center"/>
        </w:trPr>
        <w:tc>
          <w:tcPr>
            <w:tcW w:w="8951" w:type="dxa"/>
            <w:gridSpan w:val="8"/>
            <w:shd w:val="clear" w:color="auto" w:fill="FFFFFF"/>
            <w:vAlign w:val="center"/>
            <w:hideMark/>
          </w:tcPr>
          <w:p w14:paraId="63B48A1A" w14:textId="77777777" w:rsidR="00E25E5F" w:rsidRPr="00E25E5F" w:rsidRDefault="00E25E5F" w:rsidP="00E25E5F">
            <w:pPr>
              <w:autoSpaceDE w:val="0"/>
              <w:autoSpaceDN w:val="0"/>
              <w:adjustRightInd w:val="0"/>
              <w:spacing w:after="0" w:line="320" w:lineRule="atLeast"/>
              <w:ind w:left="60" w:right="60" w:firstLine="720"/>
              <w:jc w:val="center"/>
              <w:rPr>
                <w:rFonts w:eastAsia="Calibri"/>
                <w:color w:val="010205"/>
                <w:kern w:val="0"/>
                <w:szCs w:val="24"/>
                <w:lang w:val="id-ID" w:eastAsia="en-US"/>
                <w14:ligatures w14:val="none"/>
              </w:rPr>
            </w:pPr>
            <w:r w:rsidRPr="00E25E5F">
              <w:rPr>
                <w:rFonts w:eastAsia="Calibri"/>
                <w:b/>
                <w:bCs/>
                <w:color w:val="010205"/>
                <w:kern w:val="0"/>
                <w:szCs w:val="24"/>
                <w:lang w:val="id-ID" w:eastAsia="en-US"/>
                <w14:ligatures w14:val="none"/>
              </w:rPr>
              <w:t>Tests of Normality</w:t>
            </w:r>
          </w:p>
        </w:tc>
      </w:tr>
      <w:tr w:rsidR="00E25E5F" w:rsidRPr="00E25E5F" w14:paraId="766E8CD5" w14:textId="77777777" w:rsidTr="00E25E5F">
        <w:trPr>
          <w:cantSplit/>
          <w:trHeight w:val="616"/>
          <w:jc w:val="center"/>
        </w:trPr>
        <w:tc>
          <w:tcPr>
            <w:tcW w:w="965" w:type="dxa"/>
          </w:tcPr>
          <w:p w14:paraId="76D00C2D" w14:textId="77777777" w:rsidR="00E25E5F" w:rsidRPr="00E25E5F" w:rsidRDefault="00E25E5F" w:rsidP="00E25E5F">
            <w:pPr>
              <w:autoSpaceDE w:val="0"/>
              <w:autoSpaceDN w:val="0"/>
              <w:adjustRightInd w:val="0"/>
              <w:spacing w:after="0" w:line="240" w:lineRule="auto"/>
              <w:ind w:left="0" w:right="0" w:firstLine="720"/>
              <w:rPr>
                <w:rFonts w:eastAsia="Calibri"/>
                <w:color w:val="010205"/>
                <w:kern w:val="0"/>
                <w:szCs w:val="24"/>
                <w:lang w:val="id-ID" w:eastAsia="en-US"/>
                <w14:ligatures w14:val="none"/>
              </w:rPr>
            </w:pPr>
          </w:p>
        </w:tc>
        <w:tc>
          <w:tcPr>
            <w:tcW w:w="2288" w:type="dxa"/>
            <w:vMerge w:val="restart"/>
            <w:shd w:val="clear" w:color="auto" w:fill="FFFFFF"/>
            <w:vAlign w:val="bottom"/>
            <w:hideMark/>
          </w:tcPr>
          <w:p w14:paraId="2670221F" w14:textId="77777777" w:rsidR="00E25E5F" w:rsidRPr="00E25E5F" w:rsidRDefault="00E25E5F" w:rsidP="00E25E5F">
            <w:pPr>
              <w:autoSpaceDE w:val="0"/>
              <w:autoSpaceDN w:val="0"/>
              <w:adjustRightInd w:val="0"/>
              <w:spacing w:after="0" w:line="320" w:lineRule="atLeast"/>
              <w:ind w:left="60" w:right="60" w:firstLine="720"/>
              <w:rPr>
                <w:rFonts w:eastAsia="Calibri"/>
                <w:color w:val="264A60"/>
                <w:kern w:val="0"/>
                <w:szCs w:val="24"/>
                <w:lang w:val="id-ID" w:eastAsia="en-US"/>
                <w14:ligatures w14:val="none"/>
              </w:rPr>
            </w:pPr>
            <w:r w:rsidRPr="00E25E5F">
              <w:rPr>
                <w:rFonts w:eastAsia="Calibri"/>
                <w:color w:val="264A60"/>
                <w:kern w:val="0"/>
                <w:szCs w:val="24"/>
                <w:lang w:val="id-ID" w:eastAsia="en-US"/>
                <w14:ligatures w14:val="none"/>
              </w:rPr>
              <w:t>Kelas</w:t>
            </w:r>
          </w:p>
        </w:tc>
        <w:tc>
          <w:tcPr>
            <w:tcW w:w="2848" w:type="dxa"/>
            <w:gridSpan w:val="3"/>
            <w:shd w:val="clear" w:color="auto" w:fill="FFFFFF"/>
            <w:vAlign w:val="bottom"/>
            <w:hideMark/>
          </w:tcPr>
          <w:p w14:paraId="36D9B7D5" w14:textId="77777777" w:rsidR="00E25E5F" w:rsidRPr="00E25E5F" w:rsidRDefault="00E25E5F" w:rsidP="00E25E5F">
            <w:pPr>
              <w:autoSpaceDE w:val="0"/>
              <w:autoSpaceDN w:val="0"/>
              <w:adjustRightInd w:val="0"/>
              <w:spacing w:after="0" w:line="320" w:lineRule="atLeast"/>
              <w:ind w:left="60" w:right="60" w:firstLine="720"/>
              <w:jc w:val="center"/>
              <w:rPr>
                <w:rFonts w:eastAsia="Calibri"/>
                <w:color w:val="264A60"/>
                <w:kern w:val="0"/>
                <w:szCs w:val="24"/>
                <w:lang w:val="id-ID" w:eastAsia="en-US"/>
                <w14:ligatures w14:val="none"/>
              </w:rPr>
            </w:pPr>
            <w:r w:rsidRPr="00E25E5F">
              <w:rPr>
                <w:rFonts w:eastAsia="Calibri"/>
                <w:color w:val="264A60"/>
                <w:kern w:val="0"/>
                <w:szCs w:val="24"/>
                <w:lang w:val="id-ID" w:eastAsia="en-US"/>
                <w14:ligatures w14:val="none"/>
              </w:rPr>
              <w:t>Kolmogorov-Smirnov</w:t>
            </w:r>
            <w:r w:rsidRPr="00E25E5F">
              <w:rPr>
                <w:rFonts w:eastAsia="Calibri"/>
                <w:color w:val="264A60"/>
                <w:kern w:val="0"/>
                <w:szCs w:val="24"/>
                <w:vertAlign w:val="superscript"/>
                <w:lang w:val="id-ID" w:eastAsia="en-US"/>
                <w14:ligatures w14:val="none"/>
              </w:rPr>
              <w:t>a</w:t>
            </w:r>
          </w:p>
        </w:tc>
        <w:tc>
          <w:tcPr>
            <w:tcW w:w="2850" w:type="dxa"/>
            <w:gridSpan w:val="3"/>
            <w:tcBorders>
              <w:top w:val="nil"/>
              <w:left w:val="single" w:sz="8" w:space="0" w:color="E0E0E0"/>
              <w:bottom w:val="nil"/>
              <w:right w:val="nil"/>
            </w:tcBorders>
            <w:shd w:val="clear" w:color="auto" w:fill="FFFFFF"/>
            <w:vAlign w:val="bottom"/>
            <w:hideMark/>
          </w:tcPr>
          <w:p w14:paraId="596E4589" w14:textId="77777777" w:rsidR="00E25E5F" w:rsidRPr="00E25E5F" w:rsidRDefault="00E25E5F" w:rsidP="00E25E5F">
            <w:pPr>
              <w:autoSpaceDE w:val="0"/>
              <w:autoSpaceDN w:val="0"/>
              <w:adjustRightInd w:val="0"/>
              <w:spacing w:after="0" w:line="320" w:lineRule="atLeast"/>
              <w:ind w:left="60" w:right="60" w:firstLine="720"/>
              <w:jc w:val="center"/>
              <w:rPr>
                <w:rFonts w:eastAsia="Calibri"/>
                <w:color w:val="264A60"/>
                <w:kern w:val="0"/>
                <w:szCs w:val="24"/>
                <w:lang w:val="id-ID" w:eastAsia="en-US"/>
                <w14:ligatures w14:val="none"/>
              </w:rPr>
            </w:pPr>
            <w:r w:rsidRPr="00E25E5F">
              <w:rPr>
                <w:rFonts w:eastAsia="Calibri"/>
                <w:color w:val="264A60"/>
                <w:kern w:val="0"/>
                <w:szCs w:val="24"/>
                <w:lang w:val="id-ID" w:eastAsia="en-US"/>
                <w14:ligatures w14:val="none"/>
              </w:rPr>
              <w:t>Shapiro-Wilk</w:t>
            </w:r>
          </w:p>
        </w:tc>
      </w:tr>
      <w:tr w:rsidR="00E25E5F" w:rsidRPr="00E25E5F" w14:paraId="3A4E793E" w14:textId="77777777" w:rsidTr="00E25E5F">
        <w:trPr>
          <w:cantSplit/>
          <w:trHeight w:val="1232"/>
          <w:jc w:val="center"/>
        </w:trPr>
        <w:tc>
          <w:tcPr>
            <w:tcW w:w="965" w:type="dxa"/>
          </w:tcPr>
          <w:p w14:paraId="0A1DAF15" w14:textId="77777777" w:rsidR="00E25E5F" w:rsidRPr="00E25E5F" w:rsidRDefault="00E25E5F" w:rsidP="00E25E5F">
            <w:pPr>
              <w:autoSpaceDE w:val="0"/>
              <w:autoSpaceDN w:val="0"/>
              <w:adjustRightInd w:val="0"/>
              <w:spacing w:after="0" w:line="240" w:lineRule="auto"/>
              <w:ind w:left="0" w:right="0" w:firstLine="720"/>
              <w:rPr>
                <w:rFonts w:eastAsia="Calibri"/>
                <w:color w:val="264A60"/>
                <w:kern w:val="0"/>
                <w:szCs w:val="24"/>
                <w:lang w:val="id-ID" w:eastAsia="en-US"/>
                <w14:ligatures w14:val="none"/>
              </w:rPr>
            </w:pPr>
          </w:p>
        </w:tc>
        <w:tc>
          <w:tcPr>
            <w:tcW w:w="2288" w:type="dxa"/>
            <w:vMerge/>
            <w:vAlign w:val="center"/>
            <w:hideMark/>
          </w:tcPr>
          <w:p w14:paraId="2FD27B17" w14:textId="77777777" w:rsidR="00E25E5F" w:rsidRPr="00E25E5F" w:rsidRDefault="00E25E5F" w:rsidP="00E25E5F">
            <w:pPr>
              <w:spacing w:after="0" w:line="240" w:lineRule="auto"/>
              <w:ind w:left="0" w:right="0" w:firstLine="720"/>
              <w:rPr>
                <w:rFonts w:eastAsia="Calibri"/>
                <w:color w:val="264A60"/>
                <w:kern w:val="0"/>
                <w:szCs w:val="24"/>
                <w:lang w:val="id-ID" w:eastAsia="en-US"/>
                <w14:ligatures w14:val="none"/>
              </w:rPr>
            </w:pPr>
          </w:p>
        </w:tc>
        <w:tc>
          <w:tcPr>
            <w:tcW w:w="949" w:type="dxa"/>
            <w:tcBorders>
              <w:top w:val="nil"/>
              <w:left w:val="nil"/>
              <w:bottom w:val="single" w:sz="8" w:space="0" w:color="152935"/>
              <w:right w:val="single" w:sz="8" w:space="0" w:color="E0E0E0"/>
            </w:tcBorders>
            <w:shd w:val="clear" w:color="auto" w:fill="FFFFFF"/>
            <w:vAlign w:val="bottom"/>
            <w:hideMark/>
          </w:tcPr>
          <w:p w14:paraId="38C8FF9E" w14:textId="77777777" w:rsidR="00E25E5F" w:rsidRPr="00E25E5F" w:rsidRDefault="00E25E5F" w:rsidP="00E25E5F">
            <w:pPr>
              <w:autoSpaceDE w:val="0"/>
              <w:autoSpaceDN w:val="0"/>
              <w:adjustRightInd w:val="0"/>
              <w:spacing w:after="0" w:line="320" w:lineRule="atLeast"/>
              <w:ind w:left="60" w:right="60" w:firstLine="720"/>
              <w:jc w:val="center"/>
              <w:rPr>
                <w:rFonts w:eastAsia="Calibri"/>
                <w:color w:val="264A60"/>
                <w:kern w:val="0"/>
                <w:szCs w:val="24"/>
                <w:lang w:val="id-ID" w:eastAsia="en-US"/>
                <w14:ligatures w14:val="none"/>
              </w:rPr>
            </w:pPr>
            <w:r w:rsidRPr="00E25E5F">
              <w:rPr>
                <w:rFonts w:eastAsia="Calibri"/>
                <w:color w:val="264A60"/>
                <w:kern w:val="0"/>
                <w:szCs w:val="24"/>
                <w:lang w:val="id-ID" w:eastAsia="en-US"/>
                <w14:ligatures w14:val="none"/>
              </w:rPr>
              <w:t>Statistic</w:t>
            </w:r>
          </w:p>
        </w:tc>
        <w:tc>
          <w:tcPr>
            <w:tcW w:w="949" w:type="dxa"/>
            <w:tcBorders>
              <w:top w:val="nil"/>
              <w:left w:val="single" w:sz="8" w:space="0" w:color="E0E0E0"/>
              <w:bottom w:val="single" w:sz="8" w:space="0" w:color="152935"/>
              <w:right w:val="single" w:sz="8" w:space="0" w:color="E0E0E0"/>
            </w:tcBorders>
            <w:shd w:val="clear" w:color="auto" w:fill="FFFFFF"/>
            <w:vAlign w:val="bottom"/>
            <w:hideMark/>
          </w:tcPr>
          <w:p w14:paraId="12031735" w14:textId="77777777" w:rsidR="00E25E5F" w:rsidRPr="00E25E5F" w:rsidRDefault="00E25E5F" w:rsidP="00E25E5F">
            <w:pPr>
              <w:autoSpaceDE w:val="0"/>
              <w:autoSpaceDN w:val="0"/>
              <w:adjustRightInd w:val="0"/>
              <w:spacing w:after="0" w:line="320" w:lineRule="atLeast"/>
              <w:ind w:left="60" w:right="60" w:firstLine="720"/>
              <w:jc w:val="center"/>
              <w:rPr>
                <w:rFonts w:eastAsia="Calibri"/>
                <w:color w:val="264A60"/>
                <w:kern w:val="0"/>
                <w:szCs w:val="24"/>
                <w:lang w:val="id-ID" w:eastAsia="en-US"/>
                <w14:ligatures w14:val="none"/>
              </w:rPr>
            </w:pPr>
            <w:r w:rsidRPr="00E25E5F">
              <w:rPr>
                <w:rFonts w:eastAsia="Calibri"/>
                <w:color w:val="264A60"/>
                <w:kern w:val="0"/>
                <w:szCs w:val="24"/>
                <w:lang w:val="id-ID" w:eastAsia="en-US"/>
                <w14:ligatures w14:val="none"/>
              </w:rPr>
              <w:t>df</w:t>
            </w:r>
          </w:p>
        </w:tc>
        <w:tc>
          <w:tcPr>
            <w:tcW w:w="950" w:type="dxa"/>
            <w:tcBorders>
              <w:top w:val="nil"/>
              <w:left w:val="single" w:sz="8" w:space="0" w:color="E0E0E0"/>
              <w:bottom w:val="single" w:sz="8" w:space="0" w:color="152935"/>
              <w:right w:val="nil"/>
            </w:tcBorders>
            <w:shd w:val="clear" w:color="auto" w:fill="FFFFFF"/>
            <w:vAlign w:val="bottom"/>
            <w:hideMark/>
          </w:tcPr>
          <w:p w14:paraId="1B9E18AF" w14:textId="77777777" w:rsidR="00E25E5F" w:rsidRPr="00E25E5F" w:rsidRDefault="00E25E5F" w:rsidP="00E25E5F">
            <w:pPr>
              <w:autoSpaceDE w:val="0"/>
              <w:autoSpaceDN w:val="0"/>
              <w:adjustRightInd w:val="0"/>
              <w:spacing w:after="0" w:line="320" w:lineRule="atLeast"/>
              <w:ind w:left="60" w:right="60" w:firstLine="720"/>
              <w:jc w:val="center"/>
              <w:rPr>
                <w:rFonts w:eastAsia="Calibri"/>
                <w:color w:val="264A60"/>
                <w:kern w:val="0"/>
                <w:szCs w:val="24"/>
                <w:lang w:val="id-ID" w:eastAsia="en-US"/>
                <w14:ligatures w14:val="none"/>
              </w:rPr>
            </w:pPr>
            <w:r w:rsidRPr="00E25E5F">
              <w:rPr>
                <w:rFonts w:eastAsia="Calibri"/>
                <w:color w:val="264A60"/>
                <w:kern w:val="0"/>
                <w:szCs w:val="24"/>
                <w:lang w:val="id-ID" w:eastAsia="en-US"/>
                <w14:ligatures w14:val="none"/>
              </w:rPr>
              <w:t>Sig.</w:t>
            </w:r>
          </w:p>
        </w:tc>
        <w:tc>
          <w:tcPr>
            <w:tcW w:w="949" w:type="dxa"/>
            <w:tcBorders>
              <w:top w:val="nil"/>
              <w:left w:val="single" w:sz="8" w:space="0" w:color="E0E0E0"/>
              <w:bottom w:val="single" w:sz="8" w:space="0" w:color="152935"/>
              <w:right w:val="single" w:sz="8" w:space="0" w:color="E0E0E0"/>
            </w:tcBorders>
            <w:shd w:val="clear" w:color="auto" w:fill="FFFFFF"/>
            <w:vAlign w:val="bottom"/>
            <w:hideMark/>
          </w:tcPr>
          <w:p w14:paraId="1B25AF8B" w14:textId="77777777" w:rsidR="00E25E5F" w:rsidRPr="00E25E5F" w:rsidRDefault="00E25E5F" w:rsidP="00E25E5F">
            <w:pPr>
              <w:autoSpaceDE w:val="0"/>
              <w:autoSpaceDN w:val="0"/>
              <w:adjustRightInd w:val="0"/>
              <w:spacing w:after="0" w:line="320" w:lineRule="atLeast"/>
              <w:ind w:left="60" w:right="60" w:firstLine="720"/>
              <w:jc w:val="center"/>
              <w:rPr>
                <w:rFonts w:eastAsia="Calibri"/>
                <w:color w:val="264A60"/>
                <w:kern w:val="0"/>
                <w:szCs w:val="24"/>
                <w:lang w:val="id-ID" w:eastAsia="en-US"/>
                <w14:ligatures w14:val="none"/>
              </w:rPr>
            </w:pPr>
            <w:r w:rsidRPr="00E25E5F">
              <w:rPr>
                <w:rFonts w:eastAsia="Calibri"/>
                <w:color w:val="264A60"/>
                <w:kern w:val="0"/>
                <w:szCs w:val="24"/>
                <w:lang w:val="id-ID" w:eastAsia="en-US"/>
                <w14:ligatures w14:val="none"/>
              </w:rPr>
              <w:t>Statistic</w:t>
            </w:r>
          </w:p>
        </w:tc>
        <w:tc>
          <w:tcPr>
            <w:tcW w:w="949" w:type="dxa"/>
            <w:tcBorders>
              <w:top w:val="nil"/>
              <w:left w:val="single" w:sz="8" w:space="0" w:color="E0E0E0"/>
              <w:bottom w:val="single" w:sz="8" w:space="0" w:color="152935"/>
              <w:right w:val="single" w:sz="8" w:space="0" w:color="E0E0E0"/>
            </w:tcBorders>
            <w:shd w:val="clear" w:color="auto" w:fill="FFFFFF"/>
            <w:vAlign w:val="bottom"/>
            <w:hideMark/>
          </w:tcPr>
          <w:p w14:paraId="0FCC234B" w14:textId="77777777" w:rsidR="00E25E5F" w:rsidRPr="00E25E5F" w:rsidRDefault="00E25E5F" w:rsidP="00E25E5F">
            <w:pPr>
              <w:autoSpaceDE w:val="0"/>
              <w:autoSpaceDN w:val="0"/>
              <w:adjustRightInd w:val="0"/>
              <w:spacing w:after="0" w:line="320" w:lineRule="atLeast"/>
              <w:ind w:left="60" w:right="60" w:firstLine="720"/>
              <w:jc w:val="center"/>
              <w:rPr>
                <w:rFonts w:eastAsia="Calibri"/>
                <w:color w:val="264A60"/>
                <w:kern w:val="0"/>
                <w:szCs w:val="24"/>
                <w:lang w:val="id-ID" w:eastAsia="en-US"/>
                <w14:ligatures w14:val="none"/>
              </w:rPr>
            </w:pPr>
            <w:r w:rsidRPr="00E25E5F">
              <w:rPr>
                <w:rFonts w:eastAsia="Calibri"/>
                <w:color w:val="264A60"/>
                <w:kern w:val="0"/>
                <w:szCs w:val="24"/>
                <w:lang w:val="id-ID" w:eastAsia="en-US"/>
                <w14:ligatures w14:val="none"/>
              </w:rPr>
              <w:t>Df</w:t>
            </w:r>
          </w:p>
        </w:tc>
        <w:tc>
          <w:tcPr>
            <w:tcW w:w="952" w:type="dxa"/>
            <w:tcBorders>
              <w:top w:val="nil"/>
              <w:left w:val="single" w:sz="8" w:space="0" w:color="E0E0E0"/>
              <w:bottom w:val="single" w:sz="8" w:space="0" w:color="152935"/>
              <w:right w:val="nil"/>
            </w:tcBorders>
            <w:shd w:val="clear" w:color="auto" w:fill="FFFFFF"/>
            <w:vAlign w:val="bottom"/>
            <w:hideMark/>
          </w:tcPr>
          <w:p w14:paraId="2572A5C7" w14:textId="77777777" w:rsidR="00E25E5F" w:rsidRPr="00E25E5F" w:rsidRDefault="00E25E5F" w:rsidP="00E25E5F">
            <w:pPr>
              <w:autoSpaceDE w:val="0"/>
              <w:autoSpaceDN w:val="0"/>
              <w:adjustRightInd w:val="0"/>
              <w:spacing w:after="0" w:line="320" w:lineRule="atLeast"/>
              <w:ind w:left="60" w:right="60" w:firstLine="720"/>
              <w:jc w:val="center"/>
              <w:rPr>
                <w:rFonts w:eastAsia="Calibri"/>
                <w:color w:val="264A60"/>
                <w:kern w:val="0"/>
                <w:szCs w:val="24"/>
                <w:lang w:val="id-ID" w:eastAsia="en-US"/>
                <w14:ligatures w14:val="none"/>
              </w:rPr>
            </w:pPr>
            <w:r w:rsidRPr="00E25E5F">
              <w:rPr>
                <w:rFonts w:eastAsia="Calibri"/>
                <w:color w:val="264A60"/>
                <w:kern w:val="0"/>
                <w:szCs w:val="24"/>
                <w:lang w:val="id-ID" w:eastAsia="en-US"/>
                <w14:ligatures w14:val="none"/>
              </w:rPr>
              <w:t>Sig.</w:t>
            </w:r>
          </w:p>
        </w:tc>
      </w:tr>
      <w:tr w:rsidR="00E25E5F" w:rsidRPr="00E25E5F" w14:paraId="5DA926DE" w14:textId="77777777" w:rsidTr="00E25E5F">
        <w:trPr>
          <w:cantSplit/>
          <w:trHeight w:val="1184"/>
          <w:jc w:val="center"/>
        </w:trPr>
        <w:tc>
          <w:tcPr>
            <w:tcW w:w="965" w:type="dxa"/>
            <w:vMerge w:val="restart"/>
            <w:tcBorders>
              <w:top w:val="single" w:sz="8" w:space="0" w:color="152935"/>
              <w:left w:val="nil"/>
              <w:bottom w:val="single" w:sz="8" w:space="0" w:color="152935"/>
              <w:right w:val="nil"/>
            </w:tcBorders>
            <w:shd w:val="clear" w:color="auto" w:fill="E0E0E0"/>
            <w:hideMark/>
          </w:tcPr>
          <w:p w14:paraId="6F8E10F8" w14:textId="77777777" w:rsidR="00E25E5F" w:rsidRPr="00E25E5F" w:rsidRDefault="00E25E5F" w:rsidP="00E25E5F">
            <w:pPr>
              <w:autoSpaceDE w:val="0"/>
              <w:autoSpaceDN w:val="0"/>
              <w:adjustRightInd w:val="0"/>
              <w:spacing w:after="0" w:line="320" w:lineRule="atLeast"/>
              <w:ind w:left="60" w:right="60" w:firstLine="0"/>
              <w:rPr>
                <w:rFonts w:eastAsia="Calibri"/>
                <w:color w:val="264A60"/>
                <w:kern w:val="0"/>
                <w:szCs w:val="24"/>
                <w:lang w:val="id-ID" w:eastAsia="en-US"/>
                <w14:ligatures w14:val="none"/>
              </w:rPr>
            </w:pPr>
            <w:r w:rsidRPr="00E25E5F">
              <w:rPr>
                <w:rFonts w:eastAsia="Calibri"/>
                <w:color w:val="264A60"/>
                <w:kern w:val="0"/>
                <w:szCs w:val="24"/>
                <w:lang w:val="id-ID" w:eastAsia="en-US"/>
                <w14:ligatures w14:val="none"/>
              </w:rPr>
              <w:t>Hasil</w:t>
            </w:r>
          </w:p>
        </w:tc>
        <w:tc>
          <w:tcPr>
            <w:tcW w:w="2288" w:type="dxa"/>
            <w:tcBorders>
              <w:top w:val="single" w:sz="8" w:space="0" w:color="152935"/>
              <w:left w:val="nil"/>
              <w:bottom w:val="single" w:sz="8" w:space="0" w:color="AEAEAE"/>
              <w:right w:val="nil"/>
            </w:tcBorders>
            <w:shd w:val="clear" w:color="auto" w:fill="E0E0E0"/>
            <w:hideMark/>
          </w:tcPr>
          <w:p w14:paraId="382DE4F1" w14:textId="77777777" w:rsidR="00E25E5F" w:rsidRPr="00E25E5F" w:rsidRDefault="00E25E5F" w:rsidP="00E25E5F">
            <w:pPr>
              <w:autoSpaceDE w:val="0"/>
              <w:autoSpaceDN w:val="0"/>
              <w:adjustRightInd w:val="0"/>
              <w:spacing w:after="0" w:line="320" w:lineRule="atLeast"/>
              <w:ind w:right="60"/>
              <w:rPr>
                <w:rFonts w:eastAsia="Calibri"/>
                <w:color w:val="264A60"/>
                <w:kern w:val="0"/>
                <w:szCs w:val="24"/>
                <w:lang w:val="id-ID" w:eastAsia="en-US"/>
                <w14:ligatures w14:val="none"/>
              </w:rPr>
            </w:pPr>
            <w:r w:rsidRPr="00E25E5F">
              <w:rPr>
                <w:rFonts w:eastAsia="Calibri"/>
                <w:color w:val="264A60"/>
                <w:kern w:val="0"/>
                <w:szCs w:val="24"/>
                <w:lang w:val="id-ID" w:eastAsia="en-US"/>
                <w14:ligatures w14:val="none"/>
              </w:rPr>
              <w:t>Pretest Kelompok Kontrol</w:t>
            </w:r>
          </w:p>
        </w:tc>
        <w:tc>
          <w:tcPr>
            <w:tcW w:w="949" w:type="dxa"/>
            <w:tcBorders>
              <w:top w:val="single" w:sz="8" w:space="0" w:color="152935"/>
              <w:left w:val="nil"/>
              <w:bottom w:val="single" w:sz="8" w:space="0" w:color="AEAEAE"/>
              <w:right w:val="single" w:sz="8" w:space="0" w:color="E0E0E0"/>
            </w:tcBorders>
            <w:shd w:val="clear" w:color="auto" w:fill="F9F9FB"/>
            <w:hideMark/>
          </w:tcPr>
          <w:p w14:paraId="53B4CC4A" w14:textId="77777777" w:rsidR="00E25E5F" w:rsidRPr="00E25E5F" w:rsidRDefault="00E25E5F" w:rsidP="00E25E5F">
            <w:pPr>
              <w:autoSpaceDE w:val="0"/>
              <w:autoSpaceDN w:val="0"/>
              <w:adjustRightInd w:val="0"/>
              <w:spacing w:after="0" w:line="320" w:lineRule="atLeast"/>
              <w:ind w:left="60" w:right="60" w:firstLine="0"/>
              <w:rPr>
                <w:rFonts w:eastAsia="Calibri"/>
                <w:color w:val="010205"/>
                <w:kern w:val="0"/>
                <w:szCs w:val="24"/>
                <w:lang w:val="id-ID" w:eastAsia="en-US"/>
                <w14:ligatures w14:val="none"/>
              </w:rPr>
            </w:pPr>
            <w:r w:rsidRPr="00E25E5F">
              <w:rPr>
                <w:rFonts w:eastAsia="Calibri"/>
                <w:color w:val="010205"/>
                <w:kern w:val="0"/>
                <w:szCs w:val="24"/>
                <w:lang w:val="id-ID" w:eastAsia="en-US"/>
                <w14:ligatures w14:val="none"/>
              </w:rPr>
              <w:t>.109</w:t>
            </w:r>
          </w:p>
        </w:tc>
        <w:tc>
          <w:tcPr>
            <w:tcW w:w="949" w:type="dxa"/>
            <w:tcBorders>
              <w:top w:val="single" w:sz="8" w:space="0" w:color="152935"/>
              <w:left w:val="single" w:sz="8" w:space="0" w:color="E0E0E0"/>
              <w:bottom w:val="single" w:sz="8" w:space="0" w:color="AEAEAE"/>
              <w:right w:val="single" w:sz="8" w:space="0" w:color="E0E0E0"/>
            </w:tcBorders>
            <w:shd w:val="clear" w:color="auto" w:fill="F9F9FB"/>
            <w:hideMark/>
          </w:tcPr>
          <w:p w14:paraId="5A0E0B72" w14:textId="77777777" w:rsidR="00E25E5F" w:rsidRPr="00E25E5F" w:rsidRDefault="00E25E5F" w:rsidP="00E25E5F">
            <w:pPr>
              <w:autoSpaceDE w:val="0"/>
              <w:autoSpaceDN w:val="0"/>
              <w:adjustRightInd w:val="0"/>
              <w:spacing w:after="0" w:line="320" w:lineRule="atLeast"/>
              <w:ind w:left="60" w:right="60" w:firstLine="0"/>
              <w:rPr>
                <w:rFonts w:eastAsia="Calibri"/>
                <w:color w:val="010205"/>
                <w:kern w:val="0"/>
                <w:szCs w:val="24"/>
                <w:lang w:val="id-ID" w:eastAsia="en-US"/>
                <w14:ligatures w14:val="none"/>
              </w:rPr>
            </w:pPr>
            <w:r w:rsidRPr="00E25E5F">
              <w:rPr>
                <w:rFonts w:eastAsia="Calibri"/>
                <w:color w:val="010205"/>
                <w:kern w:val="0"/>
                <w:szCs w:val="24"/>
                <w:lang w:val="id-ID" w:eastAsia="en-US"/>
                <w14:ligatures w14:val="none"/>
              </w:rPr>
              <w:t>15</w:t>
            </w:r>
          </w:p>
        </w:tc>
        <w:tc>
          <w:tcPr>
            <w:tcW w:w="950" w:type="dxa"/>
            <w:tcBorders>
              <w:top w:val="single" w:sz="8" w:space="0" w:color="152935"/>
              <w:left w:val="single" w:sz="8" w:space="0" w:color="E0E0E0"/>
              <w:bottom w:val="single" w:sz="8" w:space="0" w:color="AEAEAE"/>
              <w:right w:val="nil"/>
            </w:tcBorders>
            <w:shd w:val="clear" w:color="auto" w:fill="F9F9FB"/>
            <w:hideMark/>
          </w:tcPr>
          <w:p w14:paraId="67DA0913" w14:textId="77777777" w:rsidR="00E25E5F" w:rsidRPr="00E25E5F" w:rsidRDefault="00E25E5F" w:rsidP="00E25E5F">
            <w:pPr>
              <w:autoSpaceDE w:val="0"/>
              <w:autoSpaceDN w:val="0"/>
              <w:adjustRightInd w:val="0"/>
              <w:spacing w:after="0" w:line="320" w:lineRule="atLeast"/>
              <w:ind w:left="60" w:right="60" w:firstLine="0"/>
              <w:rPr>
                <w:rFonts w:eastAsia="Calibri"/>
                <w:color w:val="010205"/>
                <w:kern w:val="0"/>
                <w:szCs w:val="24"/>
                <w:lang w:val="id-ID" w:eastAsia="en-US"/>
                <w14:ligatures w14:val="none"/>
              </w:rPr>
            </w:pPr>
            <w:r w:rsidRPr="00E25E5F">
              <w:rPr>
                <w:rFonts w:eastAsia="Calibri"/>
                <w:color w:val="010205"/>
                <w:kern w:val="0"/>
                <w:szCs w:val="24"/>
                <w:lang w:val="id-ID" w:eastAsia="en-US"/>
                <w14:ligatures w14:val="none"/>
              </w:rPr>
              <w:t>.200</w:t>
            </w:r>
            <w:r w:rsidRPr="00E25E5F">
              <w:rPr>
                <w:rFonts w:eastAsia="Calibri"/>
                <w:color w:val="010205"/>
                <w:kern w:val="0"/>
                <w:szCs w:val="24"/>
                <w:vertAlign w:val="superscript"/>
                <w:lang w:val="id-ID" w:eastAsia="en-US"/>
                <w14:ligatures w14:val="none"/>
              </w:rPr>
              <w:t>*</w:t>
            </w:r>
          </w:p>
        </w:tc>
        <w:tc>
          <w:tcPr>
            <w:tcW w:w="949" w:type="dxa"/>
            <w:tcBorders>
              <w:top w:val="single" w:sz="8" w:space="0" w:color="152935"/>
              <w:left w:val="single" w:sz="8" w:space="0" w:color="E0E0E0"/>
              <w:bottom w:val="single" w:sz="8" w:space="0" w:color="AEAEAE"/>
              <w:right w:val="single" w:sz="8" w:space="0" w:color="E0E0E0"/>
            </w:tcBorders>
            <w:shd w:val="clear" w:color="auto" w:fill="F9F9FB"/>
            <w:hideMark/>
          </w:tcPr>
          <w:p w14:paraId="329B16FD" w14:textId="77777777" w:rsidR="00E25E5F" w:rsidRPr="00E25E5F" w:rsidRDefault="00E25E5F" w:rsidP="00E25E5F">
            <w:pPr>
              <w:autoSpaceDE w:val="0"/>
              <w:autoSpaceDN w:val="0"/>
              <w:adjustRightInd w:val="0"/>
              <w:spacing w:after="0" w:line="320" w:lineRule="atLeast"/>
              <w:ind w:left="60" w:right="60" w:firstLine="0"/>
              <w:rPr>
                <w:rFonts w:eastAsia="Calibri"/>
                <w:color w:val="010205"/>
                <w:kern w:val="0"/>
                <w:szCs w:val="24"/>
                <w:lang w:val="id-ID" w:eastAsia="en-US"/>
                <w14:ligatures w14:val="none"/>
              </w:rPr>
            </w:pPr>
            <w:r w:rsidRPr="00E25E5F">
              <w:rPr>
                <w:rFonts w:eastAsia="Calibri"/>
                <w:color w:val="010205"/>
                <w:kern w:val="0"/>
                <w:szCs w:val="24"/>
                <w:lang w:val="id-ID" w:eastAsia="en-US"/>
                <w14:ligatures w14:val="none"/>
              </w:rPr>
              <w:t>.946</w:t>
            </w:r>
          </w:p>
        </w:tc>
        <w:tc>
          <w:tcPr>
            <w:tcW w:w="949" w:type="dxa"/>
            <w:tcBorders>
              <w:top w:val="single" w:sz="8" w:space="0" w:color="152935"/>
              <w:left w:val="single" w:sz="8" w:space="0" w:color="E0E0E0"/>
              <w:bottom w:val="single" w:sz="8" w:space="0" w:color="AEAEAE"/>
              <w:right w:val="single" w:sz="8" w:space="0" w:color="E0E0E0"/>
            </w:tcBorders>
            <w:shd w:val="clear" w:color="auto" w:fill="F9F9FB"/>
            <w:hideMark/>
          </w:tcPr>
          <w:p w14:paraId="02CDAFC5" w14:textId="77777777" w:rsidR="00E25E5F" w:rsidRPr="00E25E5F" w:rsidRDefault="00E25E5F" w:rsidP="00E25E5F">
            <w:pPr>
              <w:autoSpaceDE w:val="0"/>
              <w:autoSpaceDN w:val="0"/>
              <w:adjustRightInd w:val="0"/>
              <w:spacing w:after="0" w:line="320" w:lineRule="atLeast"/>
              <w:ind w:left="60" w:right="60" w:firstLine="0"/>
              <w:rPr>
                <w:rFonts w:eastAsia="Calibri"/>
                <w:color w:val="010205"/>
                <w:kern w:val="0"/>
                <w:szCs w:val="24"/>
                <w:lang w:val="id-ID" w:eastAsia="en-US"/>
                <w14:ligatures w14:val="none"/>
              </w:rPr>
            </w:pPr>
            <w:r w:rsidRPr="00E25E5F">
              <w:rPr>
                <w:rFonts w:eastAsia="Calibri"/>
                <w:color w:val="010205"/>
                <w:kern w:val="0"/>
                <w:szCs w:val="24"/>
                <w:lang w:val="id-ID" w:eastAsia="en-US"/>
                <w14:ligatures w14:val="none"/>
              </w:rPr>
              <w:t>15</w:t>
            </w:r>
          </w:p>
        </w:tc>
        <w:tc>
          <w:tcPr>
            <w:tcW w:w="952" w:type="dxa"/>
            <w:tcBorders>
              <w:top w:val="single" w:sz="8" w:space="0" w:color="152935"/>
              <w:left w:val="single" w:sz="8" w:space="0" w:color="E0E0E0"/>
              <w:bottom w:val="single" w:sz="8" w:space="0" w:color="AEAEAE"/>
              <w:right w:val="nil"/>
            </w:tcBorders>
            <w:shd w:val="clear" w:color="auto" w:fill="F9F9FB"/>
            <w:hideMark/>
          </w:tcPr>
          <w:p w14:paraId="27DCD376" w14:textId="77777777" w:rsidR="00E25E5F" w:rsidRPr="00E25E5F" w:rsidRDefault="00E25E5F" w:rsidP="00E25E5F">
            <w:pPr>
              <w:autoSpaceDE w:val="0"/>
              <w:autoSpaceDN w:val="0"/>
              <w:adjustRightInd w:val="0"/>
              <w:spacing w:after="0" w:line="320" w:lineRule="atLeast"/>
              <w:ind w:left="60" w:right="60" w:firstLine="0"/>
              <w:rPr>
                <w:rFonts w:eastAsia="Calibri"/>
                <w:color w:val="010205"/>
                <w:kern w:val="0"/>
                <w:szCs w:val="24"/>
                <w:lang w:val="id-ID" w:eastAsia="en-US"/>
                <w14:ligatures w14:val="none"/>
              </w:rPr>
            </w:pPr>
            <w:r w:rsidRPr="00E25E5F">
              <w:rPr>
                <w:rFonts w:eastAsia="Calibri"/>
                <w:color w:val="010205"/>
                <w:kern w:val="0"/>
                <w:szCs w:val="24"/>
                <w:lang w:val="id-ID" w:eastAsia="en-US"/>
                <w14:ligatures w14:val="none"/>
              </w:rPr>
              <w:t>.467</w:t>
            </w:r>
          </w:p>
        </w:tc>
      </w:tr>
      <w:tr w:rsidR="00E25E5F" w:rsidRPr="00E25E5F" w14:paraId="2FAC6BE4" w14:textId="77777777" w:rsidTr="00E25E5F">
        <w:trPr>
          <w:cantSplit/>
          <w:trHeight w:val="1277"/>
          <w:jc w:val="center"/>
        </w:trPr>
        <w:tc>
          <w:tcPr>
            <w:tcW w:w="965" w:type="dxa"/>
            <w:vMerge/>
            <w:tcBorders>
              <w:top w:val="single" w:sz="8" w:space="0" w:color="152935"/>
              <w:left w:val="nil"/>
              <w:bottom w:val="single" w:sz="8" w:space="0" w:color="152935"/>
              <w:right w:val="nil"/>
            </w:tcBorders>
            <w:vAlign w:val="center"/>
            <w:hideMark/>
          </w:tcPr>
          <w:p w14:paraId="3D44EAB1" w14:textId="77777777" w:rsidR="00E25E5F" w:rsidRPr="00E25E5F" w:rsidRDefault="00E25E5F" w:rsidP="00E25E5F">
            <w:pPr>
              <w:spacing w:after="0" w:line="240" w:lineRule="auto"/>
              <w:ind w:left="0" w:right="0" w:firstLine="720"/>
              <w:rPr>
                <w:rFonts w:eastAsia="Calibri"/>
                <w:color w:val="264A60"/>
                <w:kern w:val="0"/>
                <w:szCs w:val="24"/>
                <w:lang w:val="id-ID" w:eastAsia="en-US"/>
                <w14:ligatures w14:val="none"/>
              </w:rPr>
            </w:pPr>
          </w:p>
        </w:tc>
        <w:tc>
          <w:tcPr>
            <w:tcW w:w="2288" w:type="dxa"/>
            <w:tcBorders>
              <w:top w:val="single" w:sz="8" w:space="0" w:color="AEAEAE"/>
              <w:left w:val="nil"/>
              <w:bottom w:val="single" w:sz="8" w:space="0" w:color="AEAEAE"/>
              <w:right w:val="nil"/>
            </w:tcBorders>
            <w:shd w:val="clear" w:color="auto" w:fill="E0E0E0"/>
            <w:hideMark/>
          </w:tcPr>
          <w:p w14:paraId="17EC4C30" w14:textId="77777777" w:rsidR="00E25E5F" w:rsidRPr="00E25E5F" w:rsidRDefault="00E25E5F" w:rsidP="00E25E5F">
            <w:pPr>
              <w:autoSpaceDE w:val="0"/>
              <w:autoSpaceDN w:val="0"/>
              <w:adjustRightInd w:val="0"/>
              <w:spacing w:after="0" w:line="320" w:lineRule="atLeast"/>
              <w:ind w:right="60"/>
              <w:rPr>
                <w:rFonts w:eastAsia="Calibri"/>
                <w:color w:val="264A60"/>
                <w:kern w:val="0"/>
                <w:szCs w:val="24"/>
                <w:lang w:val="id-ID" w:eastAsia="en-US"/>
                <w14:ligatures w14:val="none"/>
              </w:rPr>
            </w:pPr>
            <w:r w:rsidRPr="00E25E5F">
              <w:rPr>
                <w:rFonts w:eastAsia="Calibri"/>
                <w:color w:val="264A60"/>
                <w:kern w:val="0"/>
                <w:szCs w:val="24"/>
                <w:lang w:val="id-ID" w:eastAsia="en-US"/>
                <w14:ligatures w14:val="none"/>
              </w:rPr>
              <w:t>Posttest Kelompok Kontrol</w:t>
            </w:r>
          </w:p>
        </w:tc>
        <w:tc>
          <w:tcPr>
            <w:tcW w:w="949" w:type="dxa"/>
            <w:tcBorders>
              <w:top w:val="single" w:sz="8" w:space="0" w:color="AEAEAE"/>
              <w:left w:val="nil"/>
              <w:bottom w:val="single" w:sz="8" w:space="0" w:color="AEAEAE"/>
              <w:right w:val="single" w:sz="8" w:space="0" w:color="E0E0E0"/>
            </w:tcBorders>
            <w:shd w:val="clear" w:color="auto" w:fill="F9F9FB"/>
            <w:hideMark/>
          </w:tcPr>
          <w:p w14:paraId="5F3396A4" w14:textId="77777777" w:rsidR="00E25E5F" w:rsidRPr="00E25E5F" w:rsidRDefault="00E25E5F" w:rsidP="00E25E5F">
            <w:pPr>
              <w:autoSpaceDE w:val="0"/>
              <w:autoSpaceDN w:val="0"/>
              <w:adjustRightInd w:val="0"/>
              <w:spacing w:after="0" w:line="320" w:lineRule="atLeast"/>
              <w:ind w:left="60" w:right="60" w:firstLine="0"/>
              <w:rPr>
                <w:rFonts w:eastAsia="Calibri"/>
                <w:color w:val="010205"/>
                <w:kern w:val="0"/>
                <w:szCs w:val="24"/>
                <w:lang w:val="id-ID" w:eastAsia="en-US"/>
                <w14:ligatures w14:val="none"/>
              </w:rPr>
            </w:pPr>
            <w:r w:rsidRPr="00E25E5F">
              <w:rPr>
                <w:rFonts w:eastAsia="Calibri"/>
                <w:color w:val="010205"/>
                <w:kern w:val="0"/>
                <w:szCs w:val="24"/>
                <w:lang w:val="id-ID" w:eastAsia="en-US"/>
                <w14:ligatures w14:val="none"/>
              </w:rPr>
              <w:t>.130</w:t>
            </w:r>
          </w:p>
        </w:tc>
        <w:tc>
          <w:tcPr>
            <w:tcW w:w="949" w:type="dxa"/>
            <w:tcBorders>
              <w:top w:val="single" w:sz="8" w:space="0" w:color="AEAEAE"/>
              <w:left w:val="single" w:sz="8" w:space="0" w:color="E0E0E0"/>
              <w:bottom w:val="single" w:sz="8" w:space="0" w:color="AEAEAE"/>
              <w:right w:val="single" w:sz="8" w:space="0" w:color="E0E0E0"/>
            </w:tcBorders>
            <w:shd w:val="clear" w:color="auto" w:fill="F9F9FB"/>
            <w:hideMark/>
          </w:tcPr>
          <w:p w14:paraId="5926FD2D" w14:textId="77777777" w:rsidR="00E25E5F" w:rsidRPr="00E25E5F" w:rsidRDefault="00E25E5F" w:rsidP="00E25E5F">
            <w:pPr>
              <w:autoSpaceDE w:val="0"/>
              <w:autoSpaceDN w:val="0"/>
              <w:adjustRightInd w:val="0"/>
              <w:spacing w:after="0" w:line="320" w:lineRule="atLeast"/>
              <w:ind w:left="60" w:right="60" w:firstLine="0"/>
              <w:rPr>
                <w:rFonts w:eastAsia="Calibri"/>
                <w:color w:val="010205"/>
                <w:kern w:val="0"/>
                <w:szCs w:val="24"/>
                <w:lang w:val="id-ID" w:eastAsia="en-US"/>
                <w14:ligatures w14:val="none"/>
              </w:rPr>
            </w:pPr>
            <w:r w:rsidRPr="00E25E5F">
              <w:rPr>
                <w:rFonts w:eastAsia="Calibri"/>
                <w:color w:val="010205"/>
                <w:kern w:val="0"/>
                <w:szCs w:val="24"/>
                <w:lang w:val="id-ID" w:eastAsia="en-US"/>
                <w14:ligatures w14:val="none"/>
              </w:rPr>
              <w:t>15</w:t>
            </w:r>
          </w:p>
        </w:tc>
        <w:tc>
          <w:tcPr>
            <w:tcW w:w="950" w:type="dxa"/>
            <w:tcBorders>
              <w:top w:val="single" w:sz="8" w:space="0" w:color="AEAEAE"/>
              <w:left w:val="single" w:sz="8" w:space="0" w:color="E0E0E0"/>
              <w:bottom w:val="single" w:sz="8" w:space="0" w:color="AEAEAE"/>
              <w:right w:val="nil"/>
            </w:tcBorders>
            <w:shd w:val="clear" w:color="auto" w:fill="F9F9FB"/>
            <w:hideMark/>
          </w:tcPr>
          <w:p w14:paraId="47CB7AE4" w14:textId="77777777" w:rsidR="00E25E5F" w:rsidRPr="00E25E5F" w:rsidRDefault="00E25E5F" w:rsidP="00E25E5F">
            <w:pPr>
              <w:autoSpaceDE w:val="0"/>
              <w:autoSpaceDN w:val="0"/>
              <w:adjustRightInd w:val="0"/>
              <w:spacing w:after="0" w:line="320" w:lineRule="atLeast"/>
              <w:ind w:left="60" w:right="60" w:firstLine="0"/>
              <w:rPr>
                <w:rFonts w:eastAsia="Calibri"/>
                <w:color w:val="010205"/>
                <w:kern w:val="0"/>
                <w:szCs w:val="24"/>
                <w:lang w:val="id-ID" w:eastAsia="en-US"/>
                <w14:ligatures w14:val="none"/>
              </w:rPr>
            </w:pPr>
            <w:r w:rsidRPr="00E25E5F">
              <w:rPr>
                <w:rFonts w:eastAsia="Calibri"/>
                <w:color w:val="010205"/>
                <w:kern w:val="0"/>
                <w:szCs w:val="24"/>
                <w:lang w:val="id-ID" w:eastAsia="en-US"/>
                <w14:ligatures w14:val="none"/>
              </w:rPr>
              <w:t>.200</w:t>
            </w:r>
            <w:r w:rsidRPr="00E25E5F">
              <w:rPr>
                <w:rFonts w:eastAsia="Calibri"/>
                <w:color w:val="010205"/>
                <w:kern w:val="0"/>
                <w:szCs w:val="24"/>
                <w:vertAlign w:val="superscript"/>
                <w:lang w:val="id-ID" w:eastAsia="en-US"/>
                <w14:ligatures w14:val="none"/>
              </w:rPr>
              <w:t>*</w:t>
            </w:r>
          </w:p>
        </w:tc>
        <w:tc>
          <w:tcPr>
            <w:tcW w:w="949" w:type="dxa"/>
            <w:tcBorders>
              <w:top w:val="single" w:sz="8" w:space="0" w:color="AEAEAE"/>
              <w:left w:val="single" w:sz="8" w:space="0" w:color="E0E0E0"/>
              <w:bottom w:val="single" w:sz="8" w:space="0" w:color="AEAEAE"/>
              <w:right w:val="single" w:sz="8" w:space="0" w:color="E0E0E0"/>
            </w:tcBorders>
            <w:shd w:val="clear" w:color="auto" w:fill="F9F9FB"/>
            <w:hideMark/>
          </w:tcPr>
          <w:p w14:paraId="64366AF9" w14:textId="77777777" w:rsidR="00E25E5F" w:rsidRPr="00E25E5F" w:rsidRDefault="00E25E5F" w:rsidP="00E25E5F">
            <w:pPr>
              <w:autoSpaceDE w:val="0"/>
              <w:autoSpaceDN w:val="0"/>
              <w:adjustRightInd w:val="0"/>
              <w:spacing w:after="0" w:line="320" w:lineRule="atLeast"/>
              <w:ind w:left="60" w:right="60" w:firstLine="0"/>
              <w:rPr>
                <w:rFonts w:eastAsia="Calibri"/>
                <w:color w:val="010205"/>
                <w:kern w:val="0"/>
                <w:szCs w:val="24"/>
                <w:lang w:val="id-ID" w:eastAsia="en-US"/>
                <w14:ligatures w14:val="none"/>
              </w:rPr>
            </w:pPr>
            <w:r w:rsidRPr="00E25E5F">
              <w:rPr>
                <w:rFonts w:eastAsia="Calibri"/>
                <w:color w:val="010205"/>
                <w:kern w:val="0"/>
                <w:szCs w:val="24"/>
                <w:lang w:val="id-ID" w:eastAsia="en-US"/>
                <w14:ligatures w14:val="none"/>
              </w:rPr>
              <w:t>.942</w:t>
            </w:r>
          </w:p>
        </w:tc>
        <w:tc>
          <w:tcPr>
            <w:tcW w:w="949" w:type="dxa"/>
            <w:tcBorders>
              <w:top w:val="single" w:sz="8" w:space="0" w:color="AEAEAE"/>
              <w:left w:val="single" w:sz="8" w:space="0" w:color="E0E0E0"/>
              <w:bottom w:val="single" w:sz="8" w:space="0" w:color="AEAEAE"/>
              <w:right w:val="single" w:sz="8" w:space="0" w:color="E0E0E0"/>
            </w:tcBorders>
            <w:shd w:val="clear" w:color="auto" w:fill="F9F9FB"/>
            <w:hideMark/>
          </w:tcPr>
          <w:p w14:paraId="16B2ACC0" w14:textId="77777777" w:rsidR="00E25E5F" w:rsidRPr="00E25E5F" w:rsidRDefault="00E25E5F" w:rsidP="00E25E5F">
            <w:pPr>
              <w:autoSpaceDE w:val="0"/>
              <w:autoSpaceDN w:val="0"/>
              <w:adjustRightInd w:val="0"/>
              <w:spacing w:after="0" w:line="320" w:lineRule="atLeast"/>
              <w:ind w:left="60" w:right="60" w:firstLine="0"/>
              <w:rPr>
                <w:rFonts w:eastAsia="Calibri"/>
                <w:color w:val="010205"/>
                <w:kern w:val="0"/>
                <w:szCs w:val="24"/>
                <w:lang w:val="id-ID" w:eastAsia="en-US"/>
                <w14:ligatures w14:val="none"/>
              </w:rPr>
            </w:pPr>
            <w:r w:rsidRPr="00E25E5F">
              <w:rPr>
                <w:rFonts w:eastAsia="Calibri"/>
                <w:color w:val="010205"/>
                <w:kern w:val="0"/>
                <w:szCs w:val="24"/>
                <w:lang w:val="id-ID" w:eastAsia="en-US"/>
                <w14:ligatures w14:val="none"/>
              </w:rPr>
              <w:t>15</w:t>
            </w:r>
          </w:p>
        </w:tc>
        <w:tc>
          <w:tcPr>
            <w:tcW w:w="952" w:type="dxa"/>
            <w:tcBorders>
              <w:top w:val="single" w:sz="8" w:space="0" w:color="AEAEAE"/>
              <w:left w:val="single" w:sz="8" w:space="0" w:color="E0E0E0"/>
              <w:bottom w:val="single" w:sz="8" w:space="0" w:color="AEAEAE"/>
              <w:right w:val="nil"/>
            </w:tcBorders>
            <w:shd w:val="clear" w:color="auto" w:fill="F9F9FB"/>
            <w:hideMark/>
          </w:tcPr>
          <w:p w14:paraId="5F99F081" w14:textId="77777777" w:rsidR="00E25E5F" w:rsidRPr="00E25E5F" w:rsidRDefault="00E25E5F" w:rsidP="00E25E5F">
            <w:pPr>
              <w:autoSpaceDE w:val="0"/>
              <w:autoSpaceDN w:val="0"/>
              <w:adjustRightInd w:val="0"/>
              <w:spacing w:after="0" w:line="320" w:lineRule="atLeast"/>
              <w:ind w:left="60" w:right="60" w:firstLine="0"/>
              <w:rPr>
                <w:rFonts w:eastAsia="Calibri"/>
                <w:color w:val="010205"/>
                <w:kern w:val="0"/>
                <w:szCs w:val="24"/>
                <w:lang w:val="id-ID" w:eastAsia="en-US"/>
                <w14:ligatures w14:val="none"/>
              </w:rPr>
            </w:pPr>
            <w:r w:rsidRPr="00E25E5F">
              <w:rPr>
                <w:rFonts w:eastAsia="Calibri"/>
                <w:color w:val="010205"/>
                <w:kern w:val="0"/>
                <w:szCs w:val="24"/>
                <w:lang w:val="id-ID" w:eastAsia="en-US"/>
                <w14:ligatures w14:val="none"/>
              </w:rPr>
              <w:t>.414</w:t>
            </w:r>
          </w:p>
        </w:tc>
      </w:tr>
      <w:tr w:rsidR="00E25E5F" w:rsidRPr="00E25E5F" w14:paraId="143E4CAC" w14:textId="77777777" w:rsidTr="00E25E5F">
        <w:trPr>
          <w:cantSplit/>
          <w:trHeight w:val="1277"/>
          <w:jc w:val="center"/>
        </w:trPr>
        <w:tc>
          <w:tcPr>
            <w:tcW w:w="965" w:type="dxa"/>
            <w:vMerge/>
            <w:tcBorders>
              <w:top w:val="single" w:sz="8" w:space="0" w:color="152935"/>
              <w:left w:val="nil"/>
              <w:bottom w:val="single" w:sz="8" w:space="0" w:color="152935"/>
              <w:right w:val="nil"/>
            </w:tcBorders>
            <w:vAlign w:val="center"/>
            <w:hideMark/>
          </w:tcPr>
          <w:p w14:paraId="04B3DA4E" w14:textId="77777777" w:rsidR="00E25E5F" w:rsidRPr="00E25E5F" w:rsidRDefault="00E25E5F" w:rsidP="00E25E5F">
            <w:pPr>
              <w:spacing w:after="0" w:line="240" w:lineRule="auto"/>
              <w:ind w:left="0" w:right="0" w:firstLine="720"/>
              <w:rPr>
                <w:rFonts w:eastAsia="Calibri"/>
                <w:color w:val="264A60"/>
                <w:kern w:val="0"/>
                <w:szCs w:val="24"/>
                <w:lang w:val="id-ID" w:eastAsia="en-US"/>
                <w14:ligatures w14:val="none"/>
              </w:rPr>
            </w:pPr>
          </w:p>
        </w:tc>
        <w:tc>
          <w:tcPr>
            <w:tcW w:w="2288" w:type="dxa"/>
            <w:tcBorders>
              <w:top w:val="single" w:sz="8" w:space="0" w:color="AEAEAE"/>
              <w:left w:val="nil"/>
              <w:bottom w:val="single" w:sz="8" w:space="0" w:color="AEAEAE"/>
              <w:right w:val="nil"/>
            </w:tcBorders>
            <w:shd w:val="clear" w:color="auto" w:fill="E0E0E0"/>
            <w:hideMark/>
          </w:tcPr>
          <w:p w14:paraId="02CA98F6" w14:textId="77777777" w:rsidR="00E25E5F" w:rsidRPr="00E25E5F" w:rsidRDefault="00E25E5F" w:rsidP="00E25E5F">
            <w:pPr>
              <w:autoSpaceDE w:val="0"/>
              <w:autoSpaceDN w:val="0"/>
              <w:adjustRightInd w:val="0"/>
              <w:spacing w:after="0" w:line="320" w:lineRule="atLeast"/>
              <w:ind w:right="60"/>
              <w:rPr>
                <w:rFonts w:eastAsia="Calibri"/>
                <w:color w:val="264A60"/>
                <w:kern w:val="0"/>
                <w:szCs w:val="24"/>
                <w:lang w:val="id-ID" w:eastAsia="en-US"/>
                <w14:ligatures w14:val="none"/>
              </w:rPr>
            </w:pPr>
            <w:r w:rsidRPr="00E25E5F">
              <w:rPr>
                <w:rFonts w:eastAsia="Calibri"/>
                <w:color w:val="264A60"/>
                <w:kern w:val="0"/>
                <w:szCs w:val="24"/>
                <w:lang w:val="id-ID" w:eastAsia="en-US"/>
                <w14:ligatures w14:val="none"/>
              </w:rPr>
              <w:t>Pretest Kelompok Eksperiment</w:t>
            </w:r>
          </w:p>
        </w:tc>
        <w:tc>
          <w:tcPr>
            <w:tcW w:w="949" w:type="dxa"/>
            <w:tcBorders>
              <w:top w:val="single" w:sz="8" w:space="0" w:color="AEAEAE"/>
              <w:left w:val="nil"/>
              <w:bottom w:val="single" w:sz="8" w:space="0" w:color="AEAEAE"/>
              <w:right w:val="single" w:sz="8" w:space="0" w:color="E0E0E0"/>
            </w:tcBorders>
            <w:shd w:val="clear" w:color="auto" w:fill="F9F9FB"/>
            <w:hideMark/>
          </w:tcPr>
          <w:p w14:paraId="315AD8CE" w14:textId="77777777" w:rsidR="00E25E5F" w:rsidRPr="00E25E5F" w:rsidRDefault="00E25E5F" w:rsidP="00E25E5F">
            <w:pPr>
              <w:autoSpaceDE w:val="0"/>
              <w:autoSpaceDN w:val="0"/>
              <w:adjustRightInd w:val="0"/>
              <w:spacing w:after="0" w:line="320" w:lineRule="atLeast"/>
              <w:ind w:left="60" w:right="60" w:firstLine="0"/>
              <w:rPr>
                <w:rFonts w:eastAsia="Calibri"/>
                <w:color w:val="010205"/>
                <w:kern w:val="0"/>
                <w:szCs w:val="24"/>
                <w:lang w:val="id-ID" w:eastAsia="en-US"/>
                <w14:ligatures w14:val="none"/>
              </w:rPr>
            </w:pPr>
            <w:r w:rsidRPr="00E25E5F">
              <w:rPr>
                <w:rFonts w:eastAsia="Calibri"/>
                <w:color w:val="010205"/>
                <w:kern w:val="0"/>
                <w:szCs w:val="24"/>
                <w:lang w:val="id-ID" w:eastAsia="en-US"/>
                <w14:ligatures w14:val="none"/>
              </w:rPr>
              <w:t>.154</w:t>
            </w:r>
          </w:p>
        </w:tc>
        <w:tc>
          <w:tcPr>
            <w:tcW w:w="949" w:type="dxa"/>
            <w:tcBorders>
              <w:top w:val="single" w:sz="8" w:space="0" w:color="AEAEAE"/>
              <w:left w:val="single" w:sz="8" w:space="0" w:color="E0E0E0"/>
              <w:bottom w:val="single" w:sz="8" w:space="0" w:color="AEAEAE"/>
              <w:right w:val="single" w:sz="8" w:space="0" w:color="E0E0E0"/>
            </w:tcBorders>
            <w:shd w:val="clear" w:color="auto" w:fill="F9F9FB"/>
            <w:hideMark/>
          </w:tcPr>
          <w:p w14:paraId="053C1C9A" w14:textId="77777777" w:rsidR="00E25E5F" w:rsidRPr="00E25E5F" w:rsidRDefault="00E25E5F" w:rsidP="00E25E5F">
            <w:pPr>
              <w:autoSpaceDE w:val="0"/>
              <w:autoSpaceDN w:val="0"/>
              <w:adjustRightInd w:val="0"/>
              <w:spacing w:after="0" w:line="320" w:lineRule="atLeast"/>
              <w:ind w:left="60" w:right="60" w:firstLine="0"/>
              <w:rPr>
                <w:rFonts w:eastAsia="Calibri"/>
                <w:color w:val="010205"/>
                <w:kern w:val="0"/>
                <w:szCs w:val="24"/>
                <w:lang w:val="id-ID" w:eastAsia="en-US"/>
                <w14:ligatures w14:val="none"/>
              </w:rPr>
            </w:pPr>
            <w:r w:rsidRPr="00E25E5F">
              <w:rPr>
                <w:rFonts w:eastAsia="Calibri"/>
                <w:color w:val="010205"/>
                <w:kern w:val="0"/>
                <w:szCs w:val="24"/>
                <w:lang w:val="id-ID" w:eastAsia="en-US"/>
                <w14:ligatures w14:val="none"/>
              </w:rPr>
              <w:t>15</w:t>
            </w:r>
          </w:p>
        </w:tc>
        <w:tc>
          <w:tcPr>
            <w:tcW w:w="950" w:type="dxa"/>
            <w:tcBorders>
              <w:top w:val="single" w:sz="8" w:space="0" w:color="AEAEAE"/>
              <w:left w:val="single" w:sz="8" w:space="0" w:color="E0E0E0"/>
              <w:bottom w:val="single" w:sz="8" w:space="0" w:color="AEAEAE"/>
              <w:right w:val="nil"/>
            </w:tcBorders>
            <w:shd w:val="clear" w:color="auto" w:fill="F9F9FB"/>
            <w:hideMark/>
          </w:tcPr>
          <w:p w14:paraId="6E21E82E" w14:textId="77777777" w:rsidR="00E25E5F" w:rsidRPr="00E25E5F" w:rsidRDefault="00E25E5F" w:rsidP="00E25E5F">
            <w:pPr>
              <w:autoSpaceDE w:val="0"/>
              <w:autoSpaceDN w:val="0"/>
              <w:adjustRightInd w:val="0"/>
              <w:spacing w:after="0" w:line="320" w:lineRule="atLeast"/>
              <w:ind w:left="60" w:right="60" w:firstLine="0"/>
              <w:rPr>
                <w:rFonts w:eastAsia="Calibri"/>
                <w:color w:val="010205"/>
                <w:kern w:val="0"/>
                <w:szCs w:val="24"/>
                <w:lang w:val="id-ID" w:eastAsia="en-US"/>
                <w14:ligatures w14:val="none"/>
              </w:rPr>
            </w:pPr>
            <w:r w:rsidRPr="00E25E5F">
              <w:rPr>
                <w:rFonts w:eastAsia="Calibri"/>
                <w:color w:val="010205"/>
                <w:kern w:val="0"/>
                <w:szCs w:val="24"/>
                <w:lang w:val="id-ID" w:eastAsia="en-US"/>
                <w14:ligatures w14:val="none"/>
              </w:rPr>
              <w:t>.200</w:t>
            </w:r>
            <w:r w:rsidRPr="00E25E5F">
              <w:rPr>
                <w:rFonts w:eastAsia="Calibri"/>
                <w:color w:val="010205"/>
                <w:kern w:val="0"/>
                <w:szCs w:val="24"/>
                <w:vertAlign w:val="superscript"/>
                <w:lang w:val="id-ID" w:eastAsia="en-US"/>
                <w14:ligatures w14:val="none"/>
              </w:rPr>
              <w:t>*</w:t>
            </w:r>
          </w:p>
        </w:tc>
        <w:tc>
          <w:tcPr>
            <w:tcW w:w="949" w:type="dxa"/>
            <w:tcBorders>
              <w:top w:val="single" w:sz="8" w:space="0" w:color="AEAEAE"/>
              <w:left w:val="single" w:sz="8" w:space="0" w:color="E0E0E0"/>
              <w:bottom w:val="single" w:sz="8" w:space="0" w:color="AEAEAE"/>
              <w:right w:val="single" w:sz="8" w:space="0" w:color="E0E0E0"/>
            </w:tcBorders>
            <w:shd w:val="clear" w:color="auto" w:fill="F9F9FB"/>
            <w:hideMark/>
          </w:tcPr>
          <w:p w14:paraId="25D51B4F" w14:textId="77777777" w:rsidR="00E25E5F" w:rsidRPr="00E25E5F" w:rsidRDefault="00E25E5F" w:rsidP="00E25E5F">
            <w:pPr>
              <w:autoSpaceDE w:val="0"/>
              <w:autoSpaceDN w:val="0"/>
              <w:adjustRightInd w:val="0"/>
              <w:spacing w:after="0" w:line="320" w:lineRule="atLeast"/>
              <w:ind w:left="60" w:right="60" w:firstLine="0"/>
              <w:rPr>
                <w:rFonts w:eastAsia="Calibri"/>
                <w:color w:val="010205"/>
                <w:kern w:val="0"/>
                <w:szCs w:val="24"/>
                <w:lang w:val="id-ID" w:eastAsia="en-US"/>
                <w14:ligatures w14:val="none"/>
              </w:rPr>
            </w:pPr>
            <w:r w:rsidRPr="00E25E5F">
              <w:rPr>
                <w:rFonts w:eastAsia="Calibri"/>
                <w:color w:val="010205"/>
                <w:kern w:val="0"/>
                <w:szCs w:val="24"/>
                <w:lang w:val="id-ID" w:eastAsia="en-US"/>
                <w14:ligatures w14:val="none"/>
              </w:rPr>
              <w:t>.874</w:t>
            </w:r>
          </w:p>
        </w:tc>
        <w:tc>
          <w:tcPr>
            <w:tcW w:w="949" w:type="dxa"/>
            <w:tcBorders>
              <w:top w:val="single" w:sz="8" w:space="0" w:color="AEAEAE"/>
              <w:left w:val="single" w:sz="8" w:space="0" w:color="E0E0E0"/>
              <w:bottom w:val="single" w:sz="8" w:space="0" w:color="AEAEAE"/>
              <w:right w:val="single" w:sz="8" w:space="0" w:color="E0E0E0"/>
            </w:tcBorders>
            <w:shd w:val="clear" w:color="auto" w:fill="F9F9FB"/>
            <w:hideMark/>
          </w:tcPr>
          <w:p w14:paraId="7B855D11" w14:textId="77777777" w:rsidR="00E25E5F" w:rsidRPr="00E25E5F" w:rsidRDefault="00E25E5F" w:rsidP="00E25E5F">
            <w:pPr>
              <w:autoSpaceDE w:val="0"/>
              <w:autoSpaceDN w:val="0"/>
              <w:adjustRightInd w:val="0"/>
              <w:spacing w:after="0" w:line="320" w:lineRule="atLeast"/>
              <w:ind w:left="60" w:right="60" w:firstLine="0"/>
              <w:rPr>
                <w:rFonts w:eastAsia="Calibri"/>
                <w:color w:val="010205"/>
                <w:kern w:val="0"/>
                <w:szCs w:val="24"/>
                <w:lang w:val="id-ID" w:eastAsia="en-US"/>
                <w14:ligatures w14:val="none"/>
              </w:rPr>
            </w:pPr>
            <w:r w:rsidRPr="00E25E5F">
              <w:rPr>
                <w:rFonts w:eastAsia="Calibri"/>
                <w:color w:val="010205"/>
                <w:kern w:val="0"/>
                <w:szCs w:val="24"/>
                <w:lang w:val="id-ID" w:eastAsia="en-US"/>
                <w14:ligatures w14:val="none"/>
              </w:rPr>
              <w:t>15</w:t>
            </w:r>
          </w:p>
        </w:tc>
        <w:tc>
          <w:tcPr>
            <w:tcW w:w="952" w:type="dxa"/>
            <w:tcBorders>
              <w:top w:val="single" w:sz="8" w:space="0" w:color="AEAEAE"/>
              <w:left w:val="single" w:sz="8" w:space="0" w:color="E0E0E0"/>
              <w:bottom w:val="single" w:sz="8" w:space="0" w:color="AEAEAE"/>
              <w:right w:val="nil"/>
            </w:tcBorders>
            <w:shd w:val="clear" w:color="auto" w:fill="F9F9FB"/>
            <w:hideMark/>
          </w:tcPr>
          <w:p w14:paraId="46505E4B" w14:textId="30509F99" w:rsidR="00E25E5F" w:rsidRPr="00E25E5F" w:rsidRDefault="00E25E5F" w:rsidP="00E25E5F">
            <w:pPr>
              <w:autoSpaceDE w:val="0"/>
              <w:autoSpaceDN w:val="0"/>
              <w:adjustRightInd w:val="0"/>
              <w:spacing w:after="0" w:line="320" w:lineRule="atLeast"/>
              <w:ind w:left="60" w:right="60" w:firstLine="0"/>
              <w:rPr>
                <w:rFonts w:eastAsia="Calibri"/>
                <w:color w:val="010205"/>
                <w:kern w:val="0"/>
                <w:szCs w:val="24"/>
                <w:lang w:val="id-ID" w:eastAsia="en-US"/>
                <w14:ligatures w14:val="none"/>
              </w:rPr>
            </w:pPr>
            <w:r>
              <w:rPr>
                <w:rFonts w:eastAsia="Calibri"/>
                <w:color w:val="010205"/>
                <w:kern w:val="0"/>
                <w:szCs w:val="24"/>
                <w:lang w:val="en-US" w:eastAsia="en-US"/>
                <w14:ligatures w14:val="none"/>
              </w:rPr>
              <w:t>.</w:t>
            </w:r>
            <w:r w:rsidRPr="00E25E5F">
              <w:rPr>
                <w:rFonts w:eastAsia="Calibri"/>
                <w:color w:val="010205"/>
                <w:kern w:val="0"/>
                <w:szCs w:val="24"/>
                <w:lang w:val="id-ID" w:eastAsia="en-US"/>
                <w14:ligatures w14:val="none"/>
              </w:rPr>
              <w:t>039</w:t>
            </w:r>
          </w:p>
        </w:tc>
      </w:tr>
      <w:tr w:rsidR="00E25E5F" w:rsidRPr="00E25E5F" w14:paraId="7DCF5B4D" w14:textId="77777777" w:rsidTr="00E25E5F">
        <w:trPr>
          <w:cantSplit/>
          <w:trHeight w:val="1232"/>
          <w:jc w:val="center"/>
        </w:trPr>
        <w:tc>
          <w:tcPr>
            <w:tcW w:w="965" w:type="dxa"/>
            <w:vMerge/>
            <w:tcBorders>
              <w:top w:val="single" w:sz="8" w:space="0" w:color="152935"/>
              <w:left w:val="nil"/>
              <w:bottom w:val="single" w:sz="8" w:space="0" w:color="152935"/>
              <w:right w:val="nil"/>
            </w:tcBorders>
            <w:vAlign w:val="center"/>
            <w:hideMark/>
          </w:tcPr>
          <w:p w14:paraId="35102BC4" w14:textId="77777777" w:rsidR="00E25E5F" w:rsidRPr="00E25E5F" w:rsidRDefault="00E25E5F" w:rsidP="00E25E5F">
            <w:pPr>
              <w:spacing w:after="0" w:line="240" w:lineRule="auto"/>
              <w:ind w:left="0" w:right="0" w:firstLine="720"/>
              <w:rPr>
                <w:rFonts w:eastAsia="Calibri"/>
                <w:color w:val="264A60"/>
                <w:kern w:val="0"/>
                <w:szCs w:val="24"/>
                <w:lang w:val="id-ID" w:eastAsia="en-US"/>
                <w14:ligatures w14:val="none"/>
              </w:rPr>
            </w:pPr>
          </w:p>
        </w:tc>
        <w:tc>
          <w:tcPr>
            <w:tcW w:w="2288" w:type="dxa"/>
            <w:tcBorders>
              <w:top w:val="single" w:sz="8" w:space="0" w:color="AEAEAE"/>
              <w:left w:val="nil"/>
              <w:bottom w:val="single" w:sz="8" w:space="0" w:color="152935"/>
              <w:right w:val="nil"/>
            </w:tcBorders>
            <w:shd w:val="clear" w:color="auto" w:fill="E0E0E0"/>
            <w:hideMark/>
          </w:tcPr>
          <w:p w14:paraId="486BCA68" w14:textId="77777777" w:rsidR="00E25E5F" w:rsidRPr="00E25E5F" w:rsidRDefault="00E25E5F" w:rsidP="00E25E5F">
            <w:pPr>
              <w:autoSpaceDE w:val="0"/>
              <w:autoSpaceDN w:val="0"/>
              <w:adjustRightInd w:val="0"/>
              <w:spacing w:after="0" w:line="320" w:lineRule="atLeast"/>
              <w:ind w:right="60"/>
              <w:rPr>
                <w:rFonts w:eastAsia="Calibri"/>
                <w:color w:val="264A60"/>
                <w:kern w:val="0"/>
                <w:szCs w:val="24"/>
                <w:lang w:val="id-ID" w:eastAsia="en-US"/>
                <w14:ligatures w14:val="none"/>
              </w:rPr>
            </w:pPr>
            <w:r w:rsidRPr="00E25E5F">
              <w:rPr>
                <w:rFonts w:eastAsia="Calibri"/>
                <w:color w:val="264A60"/>
                <w:kern w:val="0"/>
                <w:szCs w:val="24"/>
                <w:lang w:val="id-ID" w:eastAsia="en-US"/>
                <w14:ligatures w14:val="none"/>
              </w:rPr>
              <w:t>Posttest Kelompok Kontrol</w:t>
            </w:r>
          </w:p>
        </w:tc>
        <w:tc>
          <w:tcPr>
            <w:tcW w:w="949" w:type="dxa"/>
            <w:tcBorders>
              <w:top w:val="single" w:sz="8" w:space="0" w:color="AEAEAE"/>
              <w:left w:val="nil"/>
              <w:bottom w:val="single" w:sz="8" w:space="0" w:color="152935"/>
              <w:right w:val="single" w:sz="8" w:space="0" w:color="E0E0E0"/>
            </w:tcBorders>
            <w:shd w:val="clear" w:color="auto" w:fill="F9F9FB"/>
            <w:hideMark/>
          </w:tcPr>
          <w:p w14:paraId="6A40C734" w14:textId="77777777" w:rsidR="00E25E5F" w:rsidRPr="00E25E5F" w:rsidRDefault="00E25E5F" w:rsidP="00E25E5F">
            <w:pPr>
              <w:autoSpaceDE w:val="0"/>
              <w:autoSpaceDN w:val="0"/>
              <w:adjustRightInd w:val="0"/>
              <w:spacing w:after="0" w:line="320" w:lineRule="atLeast"/>
              <w:ind w:left="60" w:right="60" w:firstLine="0"/>
              <w:rPr>
                <w:rFonts w:eastAsia="Calibri"/>
                <w:color w:val="010205"/>
                <w:kern w:val="0"/>
                <w:szCs w:val="24"/>
                <w:lang w:val="id-ID" w:eastAsia="en-US"/>
                <w14:ligatures w14:val="none"/>
              </w:rPr>
            </w:pPr>
            <w:r w:rsidRPr="00E25E5F">
              <w:rPr>
                <w:rFonts w:eastAsia="Calibri"/>
                <w:color w:val="010205"/>
                <w:kern w:val="0"/>
                <w:szCs w:val="24"/>
                <w:lang w:val="id-ID" w:eastAsia="en-US"/>
                <w14:ligatures w14:val="none"/>
              </w:rPr>
              <w:t>.173</w:t>
            </w:r>
          </w:p>
        </w:tc>
        <w:tc>
          <w:tcPr>
            <w:tcW w:w="949" w:type="dxa"/>
            <w:tcBorders>
              <w:top w:val="single" w:sz="8" w:space="0" w:color="AEAEAE"/>
              <w:left w:val="single" w:sz="8" w:space="0" w:color="E0E0E0"/>
              <w:bottom w:val="single" w:sz="8" w:space="0" w:color="152935"/>
              <w:right w:val="single" w:sz="8" w:space="0" w:color="E0E0E0"/>
            </w:tcBorders>
            <w:shd w:val="clear" w:color="auto" w:fill="F9F9FB"/>
            <w:hideMark/>
          </w:tcPr>
          <w:p w14:paraId="52270469" w14:textId="77777777" w:rsidR="00E25E5F" w:rsidRPr="00E25E5F" w:rsidRDefault="00E25E5F" w:rsidP="00E25E5F">
            <w:pPr>
              <w:autoSpaceDE w:val="0"/>
              <w:autoSpaceDN w:val="0"/>
              <w:adjustRightInd w:val="0"/>
              <w:spacing w:after="0" w:line="320" w:lineRule="atLeast"/>
              <w:ind w:left="60" w:right="60" w:firstLine="0"/>
              <w:rPr>
                <w:rFonts w:eastAsia="Calibri"/>
                <w:color w:val="010205"/>
                <w:kern w:val="0"/>
                <w:szCs w:val="24"/>
                <w:lang w:val="id-ID" w:eastAsia="en-US"/>
                <w14:ligatures w14:val="none"/>
              </w:rPr>
            </w:pPr>
            <w:r w:rsidRPr="00E25E5F">
              <w:rPr>
                <w:rFonts w:eastAsia="Calibri"/>
                <w:color w:val="010205"/>
                <w:kern w:val="0"/>
                <w:szCs w:val="24"/>
                <w:lang w:val="id-ID" w:eastAsia="en-US"/>
                <w14:ligatures w14:val="none"/>
              </w:rPr>
              <w:t>15</w:t>
            </w:r>
          </w:p>
        </w:tc>
        <w:tc>
          <w:tcPr>
            <w:tcW w:w="950" w:type="dxa"/>
            <w:tcBorders>
              <w:top w:val="single" w:sz="8" w:space="0" w:color="AEAEAE"/>
              <w:left w:val="single" w:sz="8" w:space="0" w:color="E0E0E0"/>
              <w:bottom w:val="single" w:sz="8" w:space="0" w:color="152935"/>
              <w:right w:val="nil"/>
            </w:tcBorders>
            <w:shd w:val="clear" w:color="auto" w:fill="F9F9FB"/>
            <w:hideMark/>
          </w:tcPr>
          <w:p w14:paraId="3DE106E9" w14:textId="77777777" w:rsidR="00E25E5F" w:rsidRPr="00E25E5F" w:rsidRDefault="00E25E5F" w:rsidP="00E25E5F">
            <w:pPr>
              <w:autoSpaceDE w:val="0"/>
              <w:autoSpaceDN w:val="0"/>
              <w:adjustRightInd w:val="0"/>
              <w:spacing w:after="0" w:line="320" w:lineRule="atLeast"/>
              <w:ind w:left="60" w:right="60" w:firstLine="0"/>
              <w:rPr>
                <w:rFonts w:eastAsia="Calibri"/>
                <w:color w:val="010205"/>
                <w:kern w:val="0"/>
                <w:szCs w:val="24"/>
                <w:lang w:val="id-ID" w:eastAsia="en-US"/>
                <w14:ligatures w14:val="none"/>
              </w:rPr>
            </w:pPr>
            <w:r w:rsidRPr="00E25E5F">
              <w:rPr>
                <w:rFonts w:eastAsia="Calibri"/>
                <w:color w:val="010205"/>
                <w:kern w:val="0"/>
                <w:szCs w:val="24"/>
                <w:lang w:val="id-ID" w:eastAsia="en-US"/>
                <w14:ligatures w14:val="none"/>
              </w:rPr>
              <w:t>.200</w:t>
            </w:r>
            <w:r w:rsidRPr="00E25E5F">
              <w:rPr>
                <w:rFonts w:eastAsia="Calibri"/>
                <w:color w:val="010205"/>
                <w:kern w:val="0"/>
                <w:szCs w:val="24"/>
                <w:vertAlign w:val="superscript"/>
                <w:lang w:val="id-ID" w:eastAsia="en-US"/>
                <w14:ligatures w14:val="none"/>
              </w:rPr>
              <w:t>*</w:t>
            </w:r>
          </w:p>
        </w:tc>
        <w:tc>
          <w:tcPr>
            <w:tcW w:w="949" w:type="dxa"/>
            <w:tcBorders>
              <w:top w:val="single" w:sz="8" w:space="0" w:color="AEAEAE"/>
              <w:left w:val="single" w:sz="8" w:space="0" w:color="E0E0E0"/>
              <w:bottom w:val="single" w:sz="8" w:space="0" w:color="152935"/>
              <w:right w:val="single" w:sz="8" w:space="0" w:color="E0E0E0"/>
            </w:tcBorders>
            <w:shd w:val="clear" w:color="auto" w:fill="F9F9FB"/>
            <w:hideMark/>
          </w:tcPr>
          <w:p w14:paraId="7CD2FF85" w14:textId="77777777" w:rsidR="00E25E5F" w:rsidRPr="00E25E5F" w:rsidRDefault="00E25E5F" w:rsidP="00E25E5F">
            <w:pPr>
              <w:autoSpaceDE w:val="0"/>
              <w:autoSpaceDN w:val="0"/>
              <w:adjustRightInd w:val="0"/>
              <w:spacing w:after="0" w:line="320" w:lineRule="atLeast"/>
              <w:ind w:left="60" w:right="60" w:firstLine="0"/>
              <w:rPr>
                <w:rFonts w:eastAsia="Calibri"/>
                <w:color w:val="010205"/>
                <w:kern w:val="0"/>
                <w:szCs w:val="24"/>
                <w:lang w:val="id-ID" w:eastAsia="en-US"/>
                <w14:ligatures w14:val="none"/>
              </w:rPr>
            </w:pPr>
            <w:r w:rsidRPr="00E25E5F">
              <w:rPr>
                <w:rFonts w:eastAsia="Calibri"/>
                <w:color w:val="010205"/>
                <w:kern w:val="0"/>
                <w:szCs w:val="24"/>
                <w:lang w:val="id-ID" w:eastAsia="en-US"/>
                <w14:ligatures w14:val="none"/>
              </w:rPr>
              <w:t>.953</w:t>
            </w:r>
          </w:p>
        </w:tc>
        <w:tc>
          <w:tcPr>
            <w:tcW w:w="949" w:type="dxa"/>
            <w:tcBorders>
              <w:top w:val="single" w:sz="8" w:space="0" w:color="AEAEAE"/>
              <w:left w:val="single" w:sz="8" w:space="0" w:color="E0E0E0"/>
              <w:bottom w:val="single" w:sz="8" w:space="0" w:color="152935"/>
              <w:right w:val="single" w:sz="8" w:space="0" w:color="E0E0E0"/>
            </w:tcBorders>
            <w:shd w:val="clear" w:color="auto" w:fill="F9F9FB"/>
            <w:hideMark/>
          </w:tcPr>
          <w:p w14:paraId="45A17A37" w14:textId="77777777" w:rsidR="00E25E5F" w:rsidRPr="00E25E5F" w:rsidRDefault="00E25E5F" w:rsidP="00E25E5F">
            <w:pPr>
              <w:autoSpaceDE w:val="0"/>
              <w:autoSpaceDN w:val="0"/>
              <w:adjustRightInd w:val="0"/>
              <w:spacing w:after="0" w:line="320" w:lineRule="atLeast"/>
              <w:ind w:left="60" w:right="60" w:firstLine="0"/>
              <w:rPr>
                <w:rFonts w:eastAsia="Calibri"/>
                <w:color w:val="010205"/>
                <w:kern w:val="0"/>
                <w:szCs w:val="24"/>
                <w:lang w:val="id-ID" w:eastAsia="en-US"/>
                <w14:ligatures w14:val="none"/>
              </w:rPr>
            </w:pPr>
            <w:r w:rsidRPr="00E25E5F">
              <w:rPr>
                <w:rFonts w:eastAsia="Calibri"/>
                <w:color w:val="010205"/>
                <w:kern w:val="0"/>
                <w:szCs w:val="24"/>
                <w:lang w:val="id-ID" w:eastAsia="en-US"/>
                <w14:ligatures w14:val="none"/>
              </w:rPr>
              <w:t>15</w:t>
            </w:r>
          </w:p>
        </w:tc>
        <w:tc>
          <w:tcPr>
            <w:tcW w:w="952" w:type="dxa"/>
            <w:tcBorders>
              <w:top w:val="single" w:sz="8" w:space="0" w:color="AEAEAE"/>
              <w:left w:val="single" w:sz="8" w:space="0" w:color="E0E0E0"/>
              <w:bottom w:val="single" w:sz="8" w:space="0" w:color="152935"/>
              <w:right w:val="nil"/>
            </w:tcBorders>
            <w:shd w:val="clear" w:color="auto" w:fill="F9F9FB"/>
            <w:hideMark/>
          </w:tcPr>
          <w:p w14:paraId="5EDA7535" w14:textId="77777777" w:rsidR="00E25E5F" w:rsidRPr="00E25E5F" w:rsidRDefault="00E25E5F" w:rsidP="00E25E5F">
            <w:pPr>
              <w:autoSpaceDE w:val="0"/>
              <w:autoSpaceDN w:val="0"/>
              <w:adjustRightInd w:val="0"/>
              <w:spacing w:after="0" w:line="320" w:lineRule="atLeast"/>
              <w:ind w:left="60" w:right="60" w:firstLine="0"/>
              <w:rPr>
                <w:rFonts w:eastAsia="Calibri"/>
                <w:color w:val="010205"/>
                <w:kern w:val="0"/>
                <w:szCs w:val="24"/>
                <w:lang w:val="id-ID" w:eastAsia="en-US"/>
                <w14:ligatures w14:val="none"/>
              </w:rPr>
            </w:pPr>
            <w:r w:rsidRPr="00E25E5F">
              <w:rPr>
                <w:rFonts w:eastAsia="Calibri"/>
                <w:color w:val="010205"/>
                <w:kern w:val="0"/>
                <w:szCs w:val="24"/>
                <w:lang w:val="id-ID" w:eastAsia="en-US"/>
                <w14:ligatures w14:val="none"/>
              </w:rPr>
              <w:t>.581</w:t>
            </w:r>
          </w:p>
        </w:tc>
      </w:tr>
      <w:tr w:rsidR="00E25E5F" w:rsidRPr="00E25E5F" w14:paraId="5882FB99" w14:textId="77777777" w:rsidTr="00E25E5F">
        <w:trPr>
          <w:cantSplit/>
          <w:trHeight w:val="616"/>
          <w:jc w:val="center"/>
        </w:trPr>
        <w:tc>
          <w:tcPr>
            <w:tcW w:w="8951" w:type="dxa"/>
            <w:gridSpan w:val="8"/>
            <w:shd w:val="clear" w:color="auto" w:fill="FFFFFF"/>
            <w:hideMark/>
          </w:tcPr>
          <w:p w14:paraId="16EE8C24" w14:textId="77777777" w:rsidR="00E25E5F" w:rsidRPr="00E25E5F" w:rsidRDefault="00E25E5F" w:rsidP="00E25E5F">
            <w:pPr>
              <w:autoSpaceDE w:val="0"/>
              <w:autoSpaceDN w:val="0"/>
              <w:adjustRightInd w:val="0"/>
              <w:spacing w:after="0" w:line="320" w:lineRule="atLeast"/>
              <w:ind w:left="60" w:right="60" w:firstLine="720"/>
              <w:rPr>
                <w:rFonts w:eastAsia="Calibri"/>
                <w:color w:val="010205"/>
                <w:kern w:val="0"/>
                <w:szCs w:val="24"/>
                <w:lang w:val="id-ID" w:eastAsia="en-US"/>
                <w14:ligatures w14:val="none"/>
              </w:rPr>
            </w:pPr>
            <w:r w:rsidRPr="00E25E5F">
              <w:rPr>
                <w:rFonts w:eastAsia="Calibri"/>
                <w:color w:val="010205"/>
                <w:kern w:val="0"/>
                <w:szCs w:val="24"/>
                <w:lang w:val="id-ID" w:eastAsia="en-US"/>
                <w14:ligatures w14:val="none"/>
              </w:rPr>
              <w:t>*. This is a lower bound of the true significance.</w:t>
            </w:r>
          </w:p>
        </w:tc>
      </w:tr>
      <w:tr w:rsidR="00E25E5F" w:rsidRPr="00E25E5F" w14:paraId="3D004817" w14:textId="77777777" w:rsidTr="00E25E5F">
        <w:trPr>
          <w:cantSplit/>
          <w:trHeight w:val="616"/>
          <w:jc w:val="center"/>
        </w:trPr>
        <w:tc>
          <w:tcPr>
            <w:tcW w:w="8951" w:type="dxa"/>
            <w:gridSpan w:val="8"/>
            <w:shd w:val="clear" w:color="auto" w:fill="FFFFFF"/>
            <w:hideMark/>
          </w:tcPr>
          <w:p w14:paraId="33FAF11A" w14:textId="77777777" w:rsidR="00E25E5F" w:rsidRPr="00E25E5F" w:rsidRDefault="00E25E5F" w:rsidP="00E25E5F">
            <w:pPr>
              <w:autoSpaceDE w:val="0"/>
              <w:autoSpaceDN w:val="0"/>
              <w:adjustRightInd w:val="0"/>
              <w:spacing w:after="0" w:line="320" w:lineRule="atLeast"/>
              <w:ind w:left="60" w:right="60" w:firstLine="720"/>
              <w:rPr>
                <w:rFonts w:eastAsia="Calibri"/>
                <w:color w:val="010205"/>
                <w:kern w:val="0"/>
                <w:szCs w:val="24"/>
                <w:lang w:val="id-ID" w:eastAsia="en-US"/>
                <w14:ligatures w14:val="none"/>
              </w:rPr>
            </w:pPr>
            <w:r w:rsidRPr="00E25E5F">
              <w:rPr>
                <w:rFonts w:eastAsia="Calibri"/>
                <w:color w:val="010205"/>
                <w:kern w:val="0"/>
                <w:szCs w:val="24"/>
                <w:lang w:val="id-ID" w:eastAsia="en-US"/>
                <w14:ligatures w14:val="none"/>
              </w:rPr>
              <w:t>a. Lilliefors Significance Correction</w:t>
            </w:r>
          </w:p>
        </w:tc>
      </w:tr>
    </w:tbl>
    <w:p w14:paraId="7D6DBF5D" w14:textId="77777777" w:rsidR="00E25E5F" w:rsidRPr="00E25E5F" w:rsidRDefault="00E25E5F" w:rsidP="00E25E5F">
      <w:pPr>
        <w:spacing w:before="240" w:after="0" w:line="360" w:lineRule="auto"/>
        <w:ind w:right="-44" w:firstLine="542"/>
        <w:rPr>
          <w:bCs/>
          <w:iCs/>
          <w:lang w:val="id-ID"/>
        </w:rPr>
      </w:pPr>
      <w:r w:rsidRPr="00E25E5F">
        <w:rPr>
          <w:bCs/>
          <w:iCs/>
          <w:lang w:val="id-ID"/>
        </w:rPr>
        <w:t>Berdasarkan data diatas, berikut adalah data yang diperoleh:</w:t>
      </w:r>
    </w:p>
    <w:p w14:paraId="76534054" w14:textId="77777777" w:rsidR="00E25E5F" w:rsidRPr="00E25E5F" w:rsidRDefault="00E25E5F" w:rsidP="00E25E5F">
      <w:pPr>
        <w:numPr>
          <w:ilvl w:val="0"/>
          <w:numId w:val="4"/>
        </w:numPr>
        <w:spacing w:after="0" w:line="360" w:lineRule="auto"/>
        <w:ind w:left="567" w:right="-44" w:hanging="567"/>
        <w:rPr>
          <w:bCs/>
          <w:iCs/>
          <w:lang w:val="id-ID"/>
        </w:rPr>
      </w:pPr>
      <w:r w:rsidRPr="00E25E5F">
        <w:rPr>
          <w:bCs/>
          <w:iCs/>
          <w:lang w:val="id-ID"/>
        </w:rPr>
        <w:t xml:space="preserve">Nilai Signifikansi </w:t>
      </w:r>
      <w:r w:rsidRPr="00E25E5F">
        <w:rPr>
          <w:bCs/>
          <w:i/>
          <w:iCs/>
          <w:lang w:val="id-ID"/>
        </w:rPr>
        <w:t xml:space="preserve">Pre-Test </w:t>
      </w:r>
      <w:r w:rsidRPr="00E25E5F">
        <w:rPr>
          <w:bCs/>
          <w:iCs/>
          <w:lang w:val="id-ID"/>
        </w:rPr>
        <w:t>Kelompok Kontrol 0.467 &gt; α (0.05), maka data                    berdistribusi normal</w:t>
      </w:r>
    </w:p>
    <w:p w14:paraId="72D7C5EE" w14:textId="77777777" w:rsidR="00E25E5F" w:rsidRPr="00E25E5F" w:rsidRDefault="00E25E5F" w:rsidP="00E25E5F">
      <w:pPr>
        <w:numPr>
          <w:ilvl w:val="0"/>
          <w:numId w:val="4"/>
        </w:numPr>
        <w:spacing w:after="0" w:line="360" w:lineRule="auto"/>
        <w:ind w:left="567" w:right="-44" w:hanging="567"/>
        <w:rPr>
          <w:bCs/>
          <w:iCs/>
          <w:lang w:val="id-ID"/>
        </w:rPr>
      </w:pPr>
      <w:r w:rsidRPr="00E25E5F">
        <w:rPr>
          <w:bCs/>
          <w:iCs/>
          <w:lang w:val="id-ID"/>
        </w:rPr>
        <w:t xml:space="preserve">Nilai Signifikansi </w:t>
      </w:r>
      <w:r w:rsidRPr="00E25E5F">
        <w:rPr>
          <w:bCs/>
          <w:i/>
          <w:iCs/>
          <w:lang w:val="id-ID"/>
        </w:rPr>
        <w:t xml:space="preserve">Post-Test </w:t>
      </w:r>
      <w:r w:rsidRPr="00E25E5F">
        <w:rPr>
          <w:bCs/>
          <w:iCs/>
          <w:lang w:val="id-ID"/>
        </w:rPr>
        <w:t>Kelompok Kontrol 0.414 &gt; α (0.05), maka data    berdistribusi normal</w:t>
      </w:r>
    </w:p>
    <w:p w14:paraId="5AD13F8F" w14:textId="77777777" w:rsidR="00E25E5F" w:rsidRPr="00E25E5F" w:rsidRDefault="00E25E5F" w:rsidP="00E25E5F">
      <w:pPr>
        <w:numPr>
          <w:ilvl w:val="0"/>
          <w:numId w:val="4"/>
        </w:numPr>
        <w:spacing w:after="0" w:line="360" w:lineRule="auto"/>
        <w:ind w:left="567" w:right="-44" w:hanging="567"/>
        <w:rPr>
          <w:bCs/>
          <w:iCs/>
          <w:lang w:val="id-ID"/>
        </w:rPr>
      </w:pPr>
      <w:r w:rsidRPr="00E25E5F">
        <w:rPr>
          <w:bCs/>
          <w:iCs/>
          <w:lang w:val="id-ID"/>
        </w:rPr>
        <w:t xml:space="preserve">Nilai Signifikansi </w:t>
      </w:r>
      <w:r w:rsidRPr="00E25E5F">
        <w:rPr>
          <w:bCs/>
          <w:i/>
          <w:iCs/>
          <w:lang w:val="id-ID"/>
        </w:rPr>
        <w:t xml:space="preserve">Pre-Test </w:t>
      </w:r>
      <w:r w:rsidRPr="00E25E5F">
        <w:rPr>
          <w:bCs/>
          <w:iCs/>
          <w:lang w:val="id-ID"/>
        </w:rPr>
        <w:t>Kelompok Eksperimen 0.039  &gt; α (0.05), maka data  berdistribusi  normal</w:t>
      </w:r>
    </w:p>
    <w:p w14:paraId="288033C8" w14:textId="77777777" w:rsidR="00E25E5F" w:rsidRPr="00E25E5F" w:rsidRDefault="00E25E5F" w:rsidP="00E25E5F">
      <w:pPr>
        <w:numPr>
          <w:ilvl w:val="0"/>
          <w:numId w:val="4"/>
        </w:numPr>
        <w:spacing w:after="0" w:line="360" w:lineRule="auto"/>
        <w:ind w:left="567" w:right="-44" w:hanging="567"/>
        <w:rPr>
          <w:bCs/>
          <w:iCs/>
          <w:lang w:val="id-ID"/>
        </w:rPr>
      </w:pPr>
      <w:r w:rsidRPr="00E25E5F">
        <w:rPr>
          <w:bCs/>
          <w:iCs/>
          <w:lang w:val="id-ID"/>
        </w:rPr>
        <w:t xml:space="preserve">Nilai Signifikansi </w:t>
      </w:r>
      <w:r w:rsidRPr="00E25E5F">
        <w:rPr>
          <w:bCs/>
          <w:i/>
          <w:iCs/>
          <w:lang w:val="id-ID"/>
        </w:rPr>
        <w:t xml:space="preserve">Post-Test </w:t>
      </w:r>
      <w:r w:rsidRPr="00E25E5F">
        <w:rPr>
          <w:bCs/>
          <w:iCs/>
          <w:lang w:val="id-ID"/>
        </w:rPr>
        <w:t>Kelompok Eksperimen 0.582  &gt; α (0.05), maka data  berdistribusi normal</w:t>
      </w:r>
    </w:p>
    <w:p w14:paraId="1979761A" w14:textId="4195EC77" w:rsidR="00E25E5F" w:rsidRDefault="00E25E5F" w:rsidP="00E25E5F">
      <w:pPr>
        <w:spacing w:before="240" w:after="0" w:line="360" w:lineRule="auto"/>
        <w:ind w:left="0" w:right="-44" w:firstLine="0"/>
        <w:jc w:val="center"/>
        <w:rPr>
          <w:b/>
          <w:bCs/>
          <w:lang w:val="id-ID"/>
        </w:rPr>
      </w:pPr>
      <w:r w:rsidRPr="00E25E5F">
        <w:rPr>
          <w:b/>
          <w:bCs/>
          <w:i/>
          <w:iCs/>
          <w:lang w:val="id-ID"/>
        </w:rPr>
        <w:t>Tabel Uji Homogen</w:t>
      </w:r>
    </w:p>
    <w:tbl>
      <w:tblPr>
        <w:tblW w:w="8795" w:type="dxa"/>
        <w:tblLayout w:type="fixed"/>
        <w:tblCellMar>
          <w:left w:w="0" w:type="dxa"/>
          <w:right w:w="0" w:type="dxa"/>
        </w:tblCellMar>
        <w:tblLook w:val="04A0" w:firstRow="1" w:lastRow="0" w:firstColumn="1" w:lastColumn="0" w:noHBand="0" w:noVBand="1"/>
      </w:tblPr>
      <w:tblGrid>
        <w:gridCol w:w="836"/>
        <w:gridCol w:w="2801"/>
        <w:gridCol w:w="1675"/>
        <w:gridCol w:w="1161"/>
        <w:gridCol w:w="1161"/>
        <w:gridCol w:w="1161"/>
      </w:tblGrid>
      <w:tr w:rsidR="00E25E5F" w:rsidRPr="00E25E5F" w14:paraId="608B1D97" w14:textId="77777777" w:rsidTr="00AF230B">
        <w:trPr>
          <w:cantSplit/>
          <w:trHeight w:val="180"/>
        </w:trPr>
        <w:tc>
          <w:tcPr>
            <w:tcW w:w="8795" w:type="dxa"/>
            <w:gridSpan w:val="6"/>
            <w:shd w:val="clear" w:color="auto" w:fill="FFFFFF"/>
            <w:vAlign w:val="center"/>
            <w:hideMark/>
          </w:tcPr>
          <w:p w14:paraId="4280C179" w14:textId="77777777" w:rsidR="00E25E5F" w:rsidRPr="00E25E5F" w:rsidRDefault="00E25E5F" w:rsidP="00E25E5F">
            <w:pPr>
              <w:autoSpaceDE w:val="0"/>
              <w:autoSpaceDN w:val="0"/>
              <w:adjustRightInd w:val="0"/>
              <w:spacing w:after="0" w:line="320" w:lineRule="atLeast"/>
              <w:ind w:left="0" w:right="60" w:firstLine="0"/>
              <w:jc w:val="center"/>
              <w:rPr>
                <w:rFonts w:ascii="Arial" w:eastAsia="Calibri" w:hAnsi="Arial" w:cs="Arial"/>
                <w:color w:val="010205"/>
                <w:kern w:val="0"/>
                <w:sz w:val="28"/>
                <w:szCs w:val="28"/>
                <w:lang w:val="id-ID" w:eastAsia="en-US"/>
                <w14:ligatures w14:val="none"/>
              </w:rPr>
            </w:pPr>
            <w:r w:rsidRPr="00E25E5F">
              <w:rPr>
                <w:rFonts w:ascii="Arial" w:eastAsia="Calibri" w:hAnsi="Arial" w:cs="Arial"/>
                <w:b/>
                <w:bCs/>
                <w:color w:val="010205"/>
                <w:kern w:val="0"/>
                <w:sz w:val="28"/>
                <w:szCs w:val="28"/>
                <w:lang w:val="id-ID" w:eastAsia="en-US"/>
                <w14:ligatures w14:val="none"/>
              </w:rPr>
              <w:t>Test of Homogeneity of Variance</w:t>
            </w:r>
          </w:p>
        </w:tc>
      </w:tr>
      <w:tr w:rsidR="00E25E5F" w:rsidRPr="00E25E5F" w14:paraId="54BA3E0D" w14:textId="77777777" w:rsidTr="00AF230B">
        <w:trPr>
          <w:cantSplit/>
          <w:trHeight w:val="369"/>
        </w:trPr>
        <w:tc>
          <w:tcPr>
            <w:tcW w:w="3637" w:type="dxa"/>
            <w:gridSpan w:val="2"/>
            <w:tcBorders>
              <w:top w:val="nil"/>
              <w:left w:val="nil"/>
              <w:bottom w:val="single" w:sz="8" w:space="0" w:color="152935"/>
              <w:right w:val="nil"/>
            </w:tcBorders>
            <w:shd w:val="clear" w:color="auto" w:fill="FFFFFF"/>
            <w:vAlign w:val="bottom"/>
          </w:tcPr>
          <w:p w14:paraId="53FB1381" w14:textId="77777777" w:rsidR="00E25E5F" w:rsidRPr="00E25E5F" w:rsidRDefault="00E25E5F" w:rsidP="00E25E5F">
            <w:pPr>
              <w:autoSpaceDE w:val="0"/>
              <w:autoSpaceDN w:val="0"/>
              <w:adjustRightInd w:val="0"/>
              <w:spacing w:after="0" w:line="240" w:lineRule="auto"/>
              <w:ind w:left="0" w:right="0" w:firstLine="720"/>
              <w:rPr>
                <w:rFonts w:eastAsia="Calibri"/>
                <w:color w:val="auto"/>
                <w:kern w:val="0"/>
                <w:szCs w:val="24"/>
                <w:lang w:val="id-ID" w:eastAsia="en-US"/>
                <w14:ligatures w14:val="none"/>
              </w:rPr>
            </w:pPr>
          </w:p>
        </w:tc>
        <w:tc>
          <w:tcPr>
            <w:tcW w:w="1675" w:type="dxa"/>
            <w:tcBorders>
              <w:top w:val="nil"/>
              <w:left w:val="nil"/>
              <w:bottom w:val="single" w:sz="8" w:space="0" w:color="152935"/>
              <w:right w:val="single" w:sz="8" w:space="0" w:color="E0E0E0"/>
            </w:tcBorders>
            <w:shd w:val="clear" w:color="auto" w:fill="FFFFFF"/>
            <w:vAlign w:val="bottom"/>
            <w:hideMark/>
          </w:tcPr>
          <w:p w14:paraId="62281A0C" w14:textId="77777777" w:rsidR="00E25E5F" w:rsidRPr="00E25E5F" w:rsidRDefault="00E25E5F" w:rsidP="00E25E5F">
            <w:pPr>
              <w:autoSpaceDE w:val="0"/>
              <w:autoSpaceDN w:val="0"/>
              <w:adjustRightInd w:val="0"/>
              <w:spacing w:after="0" w:line="320" w:lineRule="atLeast"/>
              <w:ind w:left="60" w:right="60" w:firstLine="720"/>
              <w:jc w:val="center"/>
              <w:rPr>
                <w:rFonts w:ascii="Arial" w:eastAsia="Calibri" w:hAnsi="Arial" w:cs="Arial"/>
                <w:color w:val="264A60"/>
                <w:kern w:val="0"/>
                <w:szCs w:val="24"/>
                <w:lang w:val="id-ID" w:eastAsia="en-US"/>
                <w14:ligatures w14:val="none"/>
              </w:rPr>
            </w:pPr>
            <w:r w:rsidRPr="00E25E5F">
              <w:rPr>
                <w:rFonts w:ascii="Arial" w:eastAsia="Calibri" w:hAnsi="Arial" w:cs="Arial"/>
                <w:color w:val="264A60"/>
                <w:kern w:val="0"/>
                <w:szCs w:val="24"/>
                <w:lang w:val="id-ID" w:eastAsia="en-US"/>
                <w14:ligatures w14:val="none"/>
              </w:rPr>
              <w:t>Levene Statistic</w:t>
            </w:r>
          </w:p>
        </w:tc>
        <w:tc>
          <w:tcPr>
            <w:tcW w:w="1161" w:type="dxa"/>
            <w:tcBorders>
              <w:top w:val="nil"/>
              <w:left w:val="single" w:sz="8" w:space="0" w:color="E0E0E0"/>
              <w:bottom w:val="single" w:sz="8" w:space="0" w:color="152935"/>
              <w:right w:val="single" w:sz="8" w:space="0" w:color="E0E0E0"/>
            </w:tcBorders>
            <w:shd w:val="clear" w:color="auto" w:fill="FFFFFF"/>
            <w:vAlign w:val="bottom"/>
            <w:hideMark/>
          </w:tcPr>
          <w:p w14:paraId="377C2490" w14:textId="77777777" w:rsidR="00E25E5F" w:rsidRPr="00E25E5F" w:rsidRDefault="00E25E5F" w:rsidP="00E25E5F">
            <w:pPr>
              <w:autoSpaceDE w:val="0"/>
              <w:autoSpaceDN w:val="0"/>
              <w:adjustRightInd w:val="0"/>
              <w:spacing w:after="0" w:line="320" w:lineRule="atLeast"/>
              <w:ind w:left="60" w:right="60" w:firstLine="720"/>
              <w:jc w:val="center"/>
              <w:rPr>
                <w:rFonts w:ascii="Arial" w:eastAsia="Calibri" w:hAnsi="Arial" w:cs="Arial"/>
                <w:color w:val="264A60"/>
                <w:kern w:val="0"/>
                <w:szCs w:val="24"/>
                <w:lang w:val="id-ID" w:eastAsia="en-US"/>
                <w14:ligatures w14:val="none"/>
              </w:rPr>
            </w:pPr>
            <w:r w:rsidRPr="00E25E5F">
              <w:rPr>
                <w:rFonts w:ascii="Arial" w:eastAsia="Calibri" w:hAnsi="Arial" w:cs="Arial"/>
                <w:color w:val="264A60"/>
                <w:kern w:val="0"/>
                <w:szCs w:val="24"/>
                <w:lang w:val="id-ID" w:eastAsia="en-US"/>
                <w14:ligatures w14:val="none"/>
              </w:rPr>
              <w:t>df1</w:t>
            </w:r>
          </w:p>
        </w:tc>
        <w:tc>
          <w:tcPr>
            <w:tcW w:w="1161" w:type="dxa"/>
            <w:tcBorders>
              <w:top w:val="nil"/>
              <w:left w:val="single" w:sz="8" w:space="0" w:color="E0E0E0"/>
              <w:bottom w:val="single" w:sz="8" w:space="0" w:color="152935"/>
              <w:right w:val="single" w:sz="8" w:space="0" w:color="E0E0E0"/>
            </w:tcBorders>
            <w:shd w:val="clear" w:color="auto" w:fill="FFFFFF"/>
            <w:vAlign w:val="bottom"/>
            <w:hideMark/>
          </w:tcPr>
          <w:p w14:paraId="309378DD" w14:textId="77777777" w:rsidR="00E25E5F" w:rsidRPr="00E25E5F" w:rsidRDefault="00E25E5F" w:rsidP="00E25E5F">
            <w:pPr>
              <w:autoSpaceDE w:val="0"/>
              <w:autoSpaceDN w:val="0"/>
              <w:adjustRightInd w:val="0"/>
              <w:spacing w:after="0" w:line="320" w:lineRule="atLeast"/>
              <w:ind w:left="60" w:right="60" w:firstLine="720"/>
              <w:jc w:val="center"/>
              <w:rPr>
                <w:rFonts w:ascii="Arial" w:eastAsia="Calibri" w:hAnsi="Arial" w:cs="Arial"/>
                <w:color w:val="264A60"/>
                <w:kern w:val="0"/>
                <w:szCs w:val="24"/>
                <w:lang w:val="id-ID" w:eastAsia="en-US"/>
                <w14:ligatures w14:val="none"/>
              </w:rPr>
            </w:pPr>
            <w:r w:rsidRPr="00E25E5F">
              <w:rPr>
                <w:rFonts w:ascii="Arial" w:eastAsia="Calibri" w:hAnsi="Arial" w:cs="Arial"/>
                <w:color w:val="264A60"/>
                <w:kern w:val="0"/>
                <w:szCs w:val="24"/>
                <w:lang w:val="id-ID" w:eastAsia="en-US"/>
                <w14:ligatures w14:val="none"/>
              </w:rPr>
              <w:t>df2</w:t>
            </w:r>
          </w:p>
        </w:tc>
        <w:tc>
          <w:tcPr>
            <w:tcW w:w="1161" w:type="dxa"/>
            <w:tcBorders>
              <w:top w:val="nil"/>
              <w:left w:val="single" w:sz="8" w:space="0" w:color="E0E0E0"/>
              <w:bottom w:val="single" w:sz="8" w:space="0" w:color="152935"/>
              <w:right w:val="nil"/>
            </w:tcBorders>
            <w:shd w:val="clear" w:color="auto" w:fill="FFFFFF"/>
            <w:vAlign w:val="bottom"/>
            <w:hideMark/>
          </w:tcPr>
          <w:p w14:paraId="249073E1" w14:textId="77777777" w:rsidR="00E25E5F" w:rsidRPr="00E25E5F" w:rsidRDefault="00E25E5F" w:rsidP="00E25E5F">
            <w:pPr>
              <w:autoSpaceDE w:val="0"/>
              <w:autoSpaceDN w:val="0"/>
              <w:adjustRightInd w:val="0"/>
              <w:spacing w:after="0" w:line="320" w:lineRule="atLeast"/>
              <w:ind w:left="60" w:right="60" w:firstLine="720"/>
              <w:jc w:val="center"/>
              <w:rPr>
                <w:rFonts w:ascii="Arial" w:eastAsia="Calibri" w:hAnsi="Arial" w:cs="Arial"/>
                <w:color w:val="264A60"/>
                <w:kern w:val="0"/>
                <w:szCs w:val="24"/>
                <w:lang w:val="id-ID" w:eastAsia="en-US"/>
                <w14:ligatures w14:val="none"/>
              </w:rPr>
            </w:pPr>
            <w:r w:rsidRPr="00E25E5F">
              <w:rPr>
                <w:rFonts w:ascii="Arial" w:eastAsia="Calibri" w:hAnsi="Arial" w:cs="Arial"/>
                <w:color w:val="264A60"/>
                <w:kern w:val="0"/>
                <w:szCs w:val="24"/>
                <w:lang w:val="id-ID" w:eastAsia="en-US"/>
                <w14:ligatures w14:val="none"/>
              </w:rPr>
              <w:t>Sig.</w:t>
            </w:r>
          </w:p>
        </w:tc>
      </w:tr>
      <w:tr w:rsidR="00E25E5F" w:rsidRPr="00E25E5F" w14:paraId="75C10910" w14:textId="77777777" w:rsidTr="00AF230B">
        <w:trPr>
          <w:cantSplit/>
          <w:trHeight w:val="377"/>
        </w:trPr>
        <w:tc>
          <w:tcPr>
            <w:tcW w:w="836" w:type="dxa"/>
            <w:vMerge w:val="restart"/>
            <w:tcBorders>
              <w:top w:val="single" w:sz="8" w:space="0" w:color="152935"/>
              <w:left w:val="nil"/>
              <w:bottom w:val="single" w:sz="8" w:space="0" w:color="152935"/>
              <w:right w:val="nil"/>
            </w:tcBorders>
            <w:shd w:val="clear" w:color="auto" w:fill="E0E0E0"/>
            <w:hideMark/>
          </w:tcPr>
          <w:p w14:paraId="07EB6539" w14:textId="77777777" w:rsidR="00E25E5F" w:rsidRPr="00E25E5F" w:rsidRDefault="00E25E5F" w:rsidP="00E25E5F">
            <w:pPr>
              <w:autoSpaceDE w:val="0"/>
              <w:autoSpaceDN w:val="0"/>
              <w:adjustRightInd w:val="0"/>
              <w:spacing w:after="0" w:line="320" w:lineRule="atLeast"/>
              <w:ind w:left="60" w:right="60" w:firstLine="0"/>
              <w:rPr>
                <w:rFonts w:ascii="Arial" w:eastAsia="Calibri" w:hAnsi="Arial" w:cs="Arial"/>
                <w:color w:val="264A60"/>
                <w:kern w:val="0"/>
                <w:szCs w:val="24"/>
                <w:lang w:val="id-ID" w:eastAsia="en-US"/>
                <w14:ligatures w14:val="none"/>
              </w:rPr>
            </w:pPr>
            <w:r w:rsidRPr="00E25E5F">
              <w:rPr>
                <w:rFonts w:ascii="Arial" w:eastAsia="Calibri" w:hAnsi="Arial" w:cs="Arial"/>
                <w:color w:val="264A60"/>
                <w:kern w:val="0"/>
                <w:szCs w:val="24"/>
                <w:lang w:val="id-ID" w:eastAsia="en-US"/>
                <w14:ligatures w14:val="none"/>
              </w:rPr>
              <w:t>Hasil</w:t>
            </w:r>
          </w:p>
        </w:tc>
        <w:tc>
          <w:tcPr>
            <w:tcW w:w="2801" w:type="dxa"/>
            <w:tcBorders>
              <w:top w:val="single" w:sz="8" w:space="0" w:color="152935"/>
              <w:left w:val="nil"/>
              <w:bottom w:val="single" w:sz="8" w:space="0" w:color="AEAEAE"/>
              <w:right w:val="nil"/>
            </w:tcBorders>
            <w:shd w:val="clear" w:color="auto" w:fill="E0E0E0"/>
            <w:hideMark/>
          </w:tcPr>
          <w:p w14:paraId="6C96EFC8" w14:textId="77777777" w:rsidR="00E25E5F" w:rsidRPr="00E25E5F" w:rsidRDefault="00E25E5F" w:rsidP="00E25E5F">
            <w:pPr>
              <w:autoSpaceDE w:val="0"/>
              <w:autoSpaceDN w:val="0"/>
              <w:adjustRightInd w:val="0"/>
              <w:spacing w:after="0" w:line="320" w:lineRule="atLeast"/>
              <w:ind w:left="0" w:right="60" w:firstLine="0"/>
              <w:rPr>
                <w:rFonts w:ascii="Arial" w:eastAsia="Calibri" w:hAnsi="Arial" w:cs="Arial"/>
                <w:color w:val="264A60"/>
                <w:kern w:val="0"/>
                <w:szCs w:val="24"/>
                <w:lang w:val="id-ID" w:eastAsia="en-US"/>
                <w14:ligatures w14:val="none"/>
              </w:rPr>
            </w:pPr>
            <w:r w:rsidRPr="00E25E5F">
              <w:rPr>
                <w:rFonts w:ascii="Arial" w:eastAsia="Calibri" w:hAnsi="Arial" w:cs="Arial"/>
                <w:color w:val="264A60"/>
                <w:kern w:val="0"/>
                <w:szCs w:val="24"/>
                <w:lang w:val="id-ID" w:eastAsia="en-US"/>
                <w14:ligatures w14:val="none"/>
              </w:rPr>
              <w:t>Based on Mean</w:t>
            </w:r>
          </w:p>
        </w:tc>
        <w:tc>
          <w:tcPr>
            <w:tcW w:w="1675" w:type="dxa"/>
            <w:tcBorders>
              <w:top w:val="single" w:sz="8" w:space="0" w:color="152935"/>
              <w:left w:val="nil"/>
              <w:bottom w:val="single" w:sz="8" w:space="0" w:color="AEAEAE"/>
              <w:right w:val="single" w:sz="8" w:space="0" w:color="E0E0E0"/>
            </w:tcBorders>
            <w:shd w:val="clear" w:color="auto" w:fill="F9F9FB"/>
            <w:hideMark/>
          </w:tcPr>
          <w:p w14:paraId="7579AEB5" w14:textId="77777777" w:rsidR="00E25E5F" w:rsidRPr="00E25E5F" w:rsidRDefault="00E25E5F" w:rsidP="00E25E5F">
            <w:pPr>
              <w:autoSpaceDE w:val="0"/>
              <w:autoSpaceDN w:val="0"/>
              <w:adjustRightInd w:val="0"/>
              <w:spacing w:after="0" w:line="320" w:lineRule="atLeast"/>
              <w:ind w:right="60"/>
              <w:rPr>
                <w:rFonts w:ascii="Arial" w:eastAsia="Calibri" w:hAnsi="Arial" w:cs="Arial"/>
                <w:color w:val="010205"/>
                <w:kern w:val="0"/>
                <w:szCs w:val="24"/>
                <w:lang w:val="id-ID" w:eastAsia="en-US"/>
                <w14:ligatures w14:val="none"/>
              </w:rPr>
            </w:pPr>
            <w:r w:rsidRPr="00E25E5F">
              <w:rPr>
                <w:rFonts w:ascii="Arial" w:eastAsia="Calibri" w:hAnsi="Arial" w:cs="Arial"/>
                <w:color w:val="010205"/>
                <w:kern w:val="0"/>
                <w:szCs w:val="24"/>
                <w:lang w:val="id-ID" w:eastAsia="en-US"/>
                <w14:ligatures w14:val="none"/>
              </w:rPr>
              <w:t>1.076</w:t>
            </w:r>
          </w:p>
        </w:tc>
        <w:tc>
          <w:tcPr>
            <w:tcW w:w="1161" w:type="dxa"/>
            <w:tcBorders>
              <w:top w:val="single" w:sz="8" w:space="0" w:color="152935"/>
              <w:left w:val="single" w:sz="8" w:space="0" w:color="E0E0E0"/>
              <w:bottom w:val="single" w:sz="8" w:space="0" w:color="AEAEAE"/>
              <w:right w:val="single" w:sz="8" w:space="0" w:color="E0E0E0"/>
            </w:tcBorders>
            <w:shd w:val="clear" w:color="auto" w:fill="F9F9FB"/>
            <w:hideMark/>
          </w:tcPr>
          <w:p w14:paraId="58305B0D" w14:textId="77777777" w:rsidR="00E25E5F" w:rsidRPr="00E25E5F" w:rsidRDefault="00E25E5F" w:rsidP="00E25E5F">
            <w:pPr>
              <w:autoSpaceDE w:val="0"/>
              <w:autoSpaceDN w:val="0"/>
              <w:adjustRightInd w:val="0"/>
              <w:spacing w:after="0" w:line="320" w:lineRule="atLeast"/>
              <w:ind w:right="60"/>
              <w:rPr>
                <w:rFonts w:ascii="Arial" w:eastAsia="Calibri" w:hAnsi="Arial" w:cs="Arial"/>
                <w:color w:val="010205"/>
                <w:kern w:val="0"/>
                <w:szCs w:val="24"/>
                <w:lang w:val="id-ID" w:eastAsia="en-US"/>
                <w14:ligatures w14:val="none"/>
              </w:rPr>
            </w:pPr>
            <w:r w:rsidRPr="00E25E5F">
              <w:rPr>
                <w:rFonts w:ascii="Arial" w:eastAsia="Calibri" w:hAnsi="Arial" w:cs="Arial"/>
                <w:color w:val="010205"/>
                <w:kern w:val="0"/>
                <w:szCs w:val="24"/>
                <w:lang w:val="id-ID" w:eastAsia="en-US"/>
                <w14:ligatures w14:val="none"/>
              </w:rPr>
              <w:t>3</w:t>
            </w:r>
          </w:p>
        </w:tc>
        <w:tc>
          <w:tcPr>
            <w:tcW w:w="1161" w:type="dxa"/>
            <w:tcBorders>
              <w:top w:val="single" w:sz="8" w:space="0" w:color="152935"/>
              <w:left w:val="single" w:sz="8" w:space="0" w:color="E0E0E0"/>
              <w:bottom w:val="single" w:sz="8" w:space="0" w:color="AEAEAE"/>
              <w:right w:val="single" w:sz="8" w:space="0" w:color="E0E0E0"/>
            </w:tcBorders>
            <w:shd w:val="clear" w:color="auto" w:fill="F9F9FB"/>
            <w:hideMark/>
          </w:tcPr>
          <w:p w14:paraId="5221E0F5" w14:textId="77777777" w:rsidR="00E25E5F" w:rsidRPr="00E25E5F" w:rsidRDefault="00E25E5F" w:rsidP="00E25E5F">
            <w:pPr>
              <w:autoSpaceDE w:val="0"/>
              <w:autoSpaceDN w:val="0"/>
              <w:adjustRightInd w:val="0"/>
              <w:spacing w:after="0" w:line="320" w:lineRule="atLeast"/>
              <w:ind w:left="0" w:right="60" w:firstLine="0"/>
              <w:rPr>
                <w:rFonts w:ascii="Arial" w:eastAsia="Calibri" w:hAnsi="Arial" w:cs="Arial"/>
                <w:color w:val="010205"/>
                <w:kern w:val="0"/>
                <w:szCs w:val="24"/>
                <w:lang w:val="id-ID" w:eastAsia="en-US"/>
                <w14:ligatures w14:val="none"/>
              </w:rPr>
            </w:pPr>
            <w:r w:rsidRPr="00E25E5F">
              <w:rPr>
                <w:rFonts w:ascii="Arial" w:eastAsia="Calibri" w:hAnsi="Arial" w:cs="Arial"/>
                <w:color w:val="010205"/>
                <w:kern w:val="0"/>
                <w:szCs w:val="24"/>
                <w:lang w:val="id-ID" w:eastAsia="en-US"/>
                <w14:ligatures w14:val="none"/>
              </w:rPr>
              <w:t>56</w:t>
            </w:r>
          </w:p>
        </w:tc>
        <w:tc>
          <w:tcPr>
            <w:tcW w:w="1161" w:type="dxa"/>
            <w:tcBorders>
              <w:top w:val="single" w:sz="8" w:space="0" w:color="152935"/>
              <w:left w:val="single" w:sz="8" w:space="0" w:color="E0E0E0"/>
              <w:bottom w:val="single" w:sz="8" w:space="0" w:color="AEAEAE"/>
              <w:right w:val="nil"/>
            </w:tcBorders>
            <w:shd w:val="clear" w:color="auto" w:fill="F9F9FB"/>
            <w:hideMark/>
          </w:tcPr>
          <w:p w14:paraId="78BFEBAB" w14:textId="77777777" w:rsidR="00E25E5F" w:rsidRPr="00E25E5F" w:rsidRDefault="00E25E5F" w:rsidP="00E25E5F">
            <w:pPr>
              <w:autoSpaceDE w:val="0"/>
              <w:autoSpaceDN w:val="0"/>
              <w:adjustRightInd w:val="0"/>
              <w:spacing w:after="0" w:line="320" w:lineRule="atLeast"/>
              <w:ind w:right="60"/>
              <w:rPr>
                <w:rFonts w:ascii="Arial" w:eastAsia="Calibri" w:hAnsi="Arial" w:cs="Arial"/>
                <w:color w:val="010205"/>
                <w:kern w:val="0"/>
                <w:szCs w:val="24"/>
                <w:lang w:val="id-ID" w:eastAsia="en-US"/>
                <w14:ligatures w14:val="none"/>
              </w:rPr>
            </w:pPr>
            <w:r w:rsidRPr="00E25E5F">
              <w:rPr>
                <w:rFonts w:ascii="Arial" w:eastAsia="Calibri" w:hAnsi="Arial" w:cs="Arial"/>
                <w:color w:val="010205"/>
                <w:kern w:val="0"/>
                <w:szCs w:val="24"/>
                <w:lang w:val="id-ID" w:eastAsia="en-US"/>
                <w14:ligatures w14:val="none"/>
              </w:rPr>
              <w:t>.367</w:t>
            </w:r>
          </w:p>
        </w:tc>
      </w:tr>
      <w:tr w:rsidR="00E25E5F" w:rsidRPr="00E25E5F" w14:paraId="67808F47" w14:textId="77777777" w:rsidTr="00AF230B">
        <w:trPr>
          <w:cantSplit/>
          <w:trHeight w:val="83"/>
        </w:trPr>
        <w:tc>
          <w:tcPr>
            <w:tcW w:w="836" w:type="dxa"/>
            <w:vMerge/>
            <w:tcBorders>
              <w:top w:val="single" w:sz="8" w:space="0" w:color="152935"/>
              <w:left w:val="nil"/>
              <w:bottom w:val="single" w:sz="8" w:space="0" w:color="152935"/>
              <w:right w:val="nil"/>
            </w:tcBorders>
            <w:vAlign w:val="center"/>
            <w:hideMark/>
          </w:tcPr>
          <w:p w14:paraId="09859417" w14:textId="77777777" w:rsidR="00E25E5F" w:rsidRPr="00E25E5F" w:rsidRDefault="00E25E5F" w:rsidP="00E25E5F">
            <w:pPr>
              <w:spacing w:after="0" w:line="240" w:lineRule="auto"/>
              <w:ind w:left="0" w:right="0" w:firstLine="720"/>
              <w:rPr>
                <w:rFonts w:ascii="Arial" w:eastAsia="Calibri" w:hAnsi="Arial" w:cs="Arial"/>
                <w:color w:val="264A60"/>
                <w:kern w:val="0"/>
                <w:szCs w:val="24"/>
                <w:lang w:val="id-ID" w:eastAsia="en-US"/>
                <w14:ligatures w14:val="none"/>
              </w:rPr>
            </w:pPr>
          </w:p>
        </w:tc>
        <w:tc>
          <w:tcPr>
            <w:tcW w:w="2801" w:type="dxa"/>
            <w:tcBorders>
              <w:top w:val="single" w:sz="8" w:space="0" w:color="AEAEAE"/>
              <w:left w:val="nil"/>
              <w:bottom w:val="single" w:sz="8" w:space="0" w:color="AEAEAE"/>
              <w:right w:val="nil"/>
            </w:tcBorders>
            <w:shd w:val="clear" w:color="auto" w:fill="E0E0E0"/>
            <w:hideMark/>
          </w:tcPr>
          <w:p w14:paraId="648EF1C6" w14:textId="77777777" w:rsidR="00E25E5F" w:rsidRPr="00E25E5F" w:rsidRDefault="00E25E5F" w:rsidP="00E25E5F">
            <w:pPr>
              <w:autoSpaceDE w:val="0"/>
              <w:autoSpaceDN w:val="0"/>
              <w:adjustRightInd w:val="0"/>
              <w:spacing w:after="0" w:line="320" w:lineRule="atLeast"/>
              <w:ind w:left="0" w:right="60" w:firstLine="0"/>
              <w:rPr>
                <w:rFonts w:ascii="Arial" w:eastAsia="Calibri" w:hAnsi="Arial" w:cs="Arial"/>
                <w:color w:val="264A60"/>
                <w:kern w:val="0"/>
                <w:szCs w:val="24"/>
                <w:lang w:val="id-ID" w:eastAsia="en-US"/>
                <w14:ligatures w14:val="none"/>
              </w:rPr>
            </w:pPr>
            <w:r w:rsidRPr="00E25E5F">
              <w:rPr>
                <w:rFonts w:ascii="Arial" w:eastAsia="Calibri" w:hAnsi="Arial" w:cs="Arial"/>
                <w:color w:val="264A60"/>
                <w:kern w:val="0"/>
                <w:szCs w:val="24"/>
                <w:lang w:val="id-ID" w:eastAsia="en-US"/>
                <w14:ligatures w14:val="none"/>
              </w:rPr>
              <w:t>Based on Median</w:t>
            </w:r>
          </w:p>
        </w:tc>
        <w:tc>
          <w:tcPr>
            <w:tcW w:w="1675" w:type="dxa"/>
            <w:tcBorders>
              <w:top w:val="single" w:sz="8" w:space="0" w:color="AEAEAE"/>
              <w:left w:val="nil"/>
              <w:bottom w:val="single" w:sz="8" w:space="0" w:color="AEAEAE"/>
              <w:right w:val="single" w:sz="8" w:space="0" w:color="E0E0E0"/>
            </w:tcBorders>
            <w:shd w:val="clear" w:color="auto" w:fill="F9F9FB"/>
            <w:hideMark/>
          </w:tcPr>
          <w:p w14:paraId="5ADE1457" w14:textId="77777777" w:rsidR="00E25E5F" w:rsidRPr="00E25E5F" w:rsidRDefault="00E25E5F" w:rsidP="00E25E5F">
            <w:pPr>
              <w:autoSpaceDE w:val="0"/>
              <w:autoSpaceDN w:val="0"/>
              <w:adjustRightInd w:val="0"/>
              <w:spacing w:after="0" w:line="320" w:lineRule="atLeast"/>
              <w:ind w:right="60"/>
              <w:rPr>
                <w:rFonts w:ascii="Arial" w:eastAsia="Calibri" w:hAnsi="Arial" w:cs="Arial"/>
                <w:color w:val="010205"/>
                <w:kern w:val="0"/>
                <w:szCs w:val="24"/>
                <w:lang w:val="id-ID" w:eastAsia="en-US"/>
                <w14:ligatures w14:val="none"/>
              </w:rPr>
            </w:pPr>
            <w:r w:rsidRPr="00E25E5F">
              <w:rPr>
                <w:rFonts w:ascii="Arial" w:eastAsia="Calibri" w:hAnsi="Arial" w:cs="Arial"/>
                <w:color w:val="010205"/>
                <w:kern w:val="0"/>
                <w:szCs w:val="24"/>
                <w:lang w:val="id-ID" w:eastAsia="en-US"/>
                <w14:ligatures w14:val="none"/>
              </w:rPr>
              <w:t>1.019</w:t>
            </w:r>
          </w:p>
        </w:tc>
        <w:tc>
          <w:tcPr>
            <w:tcW w:w="1161" w:type="dxa"/>
            <w:tcBorders>
              <w:top w:val="single" w:sz="8" w:space="0" w:color="AEAEAE"/>
              <w:left w:val="single" w:sz="8" w:space="0" w:color="E0E0E0"/>
              <w:bottom w:val="single" w:sz="8" w:space="0" w:color="AEAEAE"/>
              <w:right w:val="single" w:sz="8" w:space="0" w:color="E0E0E0"/>
            </w:tcBorders>
            <w:shd w:val="clear" w:color="auto" w:fill="F9F9FB"/>
            <w:hideMark/>
          </w:tcPr>
          <w:p w14:paraId="14BF3E86" w14:textId="77777777" w:rsidR="00E25E5F" w:rsidRPr="00E25E5F" w:rsidRDefault="00E25E5F" w:rsidP="00E25E5F">
            <w:pPr>
              <w:autoSpaceDE w:val="0"/>
              <w:autoSpaceDN w:val="0"/>
              <w:adjustRightInd w:val="0"/>
              <w:spacing w:after="0" w:line="320" w:lineRule="atLeast"/>
              <w:ind w:right="60"/>
              <w:rPr>
                <w:rFonts w:ascii="Arial" w:eastAsia="Calibri" w:hAnsi="Arial" w:cs="Arial"/>
                <w:color w:val="010205"/>
                <w:kern w:val="0"/>
                <w:szCs w:val="24"/>
                <w:lang w:val="id-ID" w:eastAsia="en-US"/>
                <w14:ligatures w14:val="none"/>
              </w:rPr>
            </w:pPr>
            <w:r w:rsidRPr="00E25E5F">
              <w:rPr>
                <w:rFonts w:ascii="Arial" w:eastAsia="Calibri" w:hAnsi="Arial" w:cs="Arial"/>
                <w:color w:val="010205"/>
                <w:kern w:val="0"/>
                <w:szCs w:val="24"/>
                <w:lang w:val="id-ID" w:eastAsia="en-US"/>
                <w14:ligatures w14:val="none"/>
              </w:rPr>
              <w:t>3</w:t>
            </w:r>
          </w:p>
        </w:tc>
        <w:tc>
          <w:tcPr>
            <w:tcW w:w="1161" w:type="dxa"/>
            <w:tcBorders>
              <w:top w:val="single" w:sz="8" w:space="0" w:color="AEAEAE"/>
              <w:left w:val="single" w:sz="8" w:space="0" w:color="E0E0E0"/>
              <w:bottom w:val="single" w:sz="8" w:space="0" w:color="AEAEAE"/>
              <w:right w:val="single" w:sz="8" w:space="0" w:color="E0E0E0"/>
            </w:tcBorders>
            <w:shd w:val="clear" w:color="auto" w:fill="F9F9FB"/>
            <w:hideMark/>
          </w:tcPr>
          <w:p w14:paraId="07CE6A42" w14:textId="77777777" w:rsidR="00E25E5F" w:rsidRPr="00E25E5F" w:rsidRDefault="00E25E5F" w:rsidP="00E25E5F">
            <w:pPr>
              <w:autoSpaceDE w:val="0"/>
              <w:autoSpaceDN w:val="0"/>
              <w:adjustRightInd w:val="0"/>
              <w:spacing w:after="0" w:line="320" w:lineRule="atLeast"/>
              <w:ind w:right="60"/>
              <w:rPr>
                <w:rFonts w:ascii="Arial" w:eastAsia="Calibri" w:hAnsi="Arial" w:cs="Arial"/>
                <w:color w:val="010205"/>
                <w:kern w:val="0"/>
                <w:szCs w:val="24"/>
                <w:lang w:val="id-ID" w:eastAsia="en-US"/>
                <w14:ligatures w14:val="none"/>
              </w:rPr>
            </w:pPr>
            <w:r w:rsidRPr="00E25E5F">
              <w:rPr>
                <w:rFonts w:ascii="Arial" w:eastAsia="Calibri" w:hAnsi="Arial" w:cs="Arial"/>
                <w:color w:val="010205"/>
                <w:kern w:val="0"/>
                <w:szCs w:val="24"/>
                <w:lang w:val="id-ID" w:eastAsia="en-US"/>
                <w14:ligatures w14:val="none"/>
              </w:rPr>
              <w:t>56</w:t>
            </w:r>
          </w:p>
        </w:tc>
        <w:tc>
          <w:tcPr>
            <w:tcW w:w="1161" w:type="dxa"/>
            <w:tcBorders>
              <w:top w:val="single" w:sz="8" w:space="0" w:color="AEAEAE"/>
              <w:left w:val="single" w:sz="8" w:space="0" w:color="E0E0E0"/>
              <w:bottom w:val="single" w:sz="8" w:space="0" w:color="AEAEAE"/>
              <w:right w:val="nil"/>
            </w:tcBorders>
            <w:shd w:val="clear" w:color="auto" w:fill="F9F9FB"/>
            <w:hideMark/>
          </w:tcPr>
          <w:p w14:paraId="14CF15B5" w14:textId="77777777" w:rsidR="00E25E5F" w:rsidRPr="00E25E5F" w:rsidRDefault="00E25E5F" w:rsidP="00E25E5F">
            <w:pPr>
              <w:autoSpaceDE w:val="0"/>
              <w:autoSpaceDN w:val="0"/>
              <w:adjustRightInd w:val="0"/>
              <w:spacing w:after="0" w:line="320" w:lineRule="atLeast"/>
              <w:ind w:left="60" w:right="60" w:firstLine="0"/>
              <w:rPr>
                <w:rFonts w:ascii="Arial" w:eastAsia="Calibri" w:hAnsi="Arial" w:cs="Arial"/>
                <w:color w:val="010205"/>
                <w:kern w:val="0"/>
                <w:szCs w:val="24"/>
                <w:lang w:val="id-ID" w:eastAsia="en-US"/>
                <w14:ligatures w14:val="none"/>
              </w:rPr>
            </w:pPr>
            <w:r w:rsidRPr="00E25E5F">
              <w:rPr>
                <w:rFonts w:ascii="Arial" w:eastAsia="Calibri" w:hAnsi="Arial" w:cs="Arial"/>
                <w:color w:val="010205"/>
                <w:kern w:val="0"/>
                <w:szCs w:val="24"/>
                <w:lang w:val="id-ID" w:eastAsia="en-US"/>
                <w14:ligatures w14:val="none"/>
              </w:rPr>
              <w:t>.391</w:t>
            </w:r>
          </w:p>
        </w:tc>
      </w:tr>
      <w:tr w:rsidR="00E25E5F" w:rsidRPr="00E25E5F" w14:paraId="64F2C47C" w14:textId="77777777" w:rsidTr="00AF230B">
        <w:trPr>
          <w:cantSplit/>
          <w:trHeight w:val="83"/>
        </w:trPr>
        <w:tc>
          <w:tcPr>
            <w:tcW w:w="836" w:type="dxa"/>
            <w:vMerge/>
            <w:tcBorders>
              <w:top w:val="single" w:sz="8" w:space="0" w:color="152935"/>
              <w:left w:val="nil"/>
              <w:bottom w:val="single" w:sz="8" w:space="0" w:color="152935"/>
              <w:right w:val="nil"/>
            </w:tcBorders>
            <w:vAlign w:val="center"/>
            <w:hideMark/>
          </w:tcPr>
          <w:p w14:paraId="4A057E6B" w14:textId="77777777" w:rsidR="00E25E5F" w:rsidRPr="00E25E5F" w:rsidRDefault="00E25E5F" w:rsidP="00E25E5F">
            <w:pPr>
              <w:spacing w:after="0" w:line="240" w:lineRule="auto"/>
              <w:ind w:left="0" w:right="0" w:firstLine="720"/>
              <w:rPr>
                <w:rFonts w:ascii="Arial" w:eastAsia="Calibri" w:hAnsi="Arial" w:cs="Arial"/>
                <w:color w:val="264A60"/>
                <w:kern w:val="0"/>
                <w:szCs w:val="24"/>
                <w:lang w:val="id-ID" w:eastAsia="en-US"/>
                <w14:ligatures w14:val="none"/>
              </w:rPr>
            </w:pPr>
          </w:p>
        </w:tc>
        <w:tc>
          <w:tcPr>
            <w:tcW w:w="2801" w:type="dxa"/>
            <w:tcBorders>
              <w:top w:val="single" w:sz="8" w:space="0" w:color="AEAEAE"/>
              <w:left w:val="nil"/>
              <w:bottom w:val="single" w:sz="8" w:space="0" w:color="AEAEAE"/>
              <w:right w:val="nil"/>
            </w:tcBorders>
            <w:shd w:val="clear" w:color="auto" w:fill="E0E0E0"/>
            <w:hideMark/>
          </w:tcPr>
          <w:p w14:paraId="4FCFB0BA" w14:textId="77777777" w:rsidR="00E25E5F" w:rsidRPr="00E25E5F" w:rsidRDefault="00E25E5F" w:rsidP="00E25E5F">
            <w:pPr>
              <w:autoSpaceDE w:val="0"/>
              <w:autoSpaceDN w:val="0"/>
              <w:adjustRightInd w:val="0"/>
              <w:spacing w:after="0" w:line="320" w:lineRule="atLeast"/>
              <w:ind w:right="60"/>
              <w:rPr>
                <w:rFonts w:ascii="Arial" w:eastAsia="Calibri" w:hAnsi="Arial" w:cs="Arial"/>
                <w:color w:val="264A60"/>
                <w:kern w:val="0"/>
                <w:szCs w:val="24"/>
                <w:lang w:val="id-ID" w:eastAsia="en-US"/>
                <w14:ligatures w14:val="none"/>
              </w:rPr>
            </w:pPr>
            <w:r w:rsidRPr="00E25E5F">
              <w:rPr>
                <w:rFonts w:ascii="Arial" w:eastAsia="Calibri" w:hAnsi="Arial" w:cs="Arial"/>
                <w:color w:val="264A60"/>
                <w:kern w:val="0"/>
                <w:szCs w:val="24"/>
                <w:lang w:val="id-ID" w:eastAsia="en-US"/>
                <w14:ligatures w14:val="none"/>
              </w:rPr>
              <w:t>Based on Median and with adjusted df</w:t>
            </w:r>
          </w:p>
        </w:tc>
        <w:tc>
          <w:tcPr>
            <w:tcW w:w="1675" w:type="dxa"/>
            <w:tcBorders>
              <w:top w:val="single" w:sz="8" w:space="0" w:color="AEAEAE"/>
              <w:left w:val="nil"/>
              <w:bottom w:val="single" w:sz="8" w:space="0" w:color="AEAEAE"/>
              <w:right w:val="single" w:sz="8" w:space="0" w:color="E0E0E0"/>
            </w:tcBorders>
            <w:shd w:val="clear" w:color="auto" w:fill="F9F9FB"/>
            <w:hideMark/>
          </w:tcPr>
          <w:p w14:paraId="6DBBB1F3" w14:textId="77777777" w:rsidR="00E25E5F" w:rsidRPr="00E25E5F" w:rsidRDefault="00E25E5F" w:rsidP="00E25E5F">
            <w:pPr>
              <w:autoSpaceDE w:val="0"/>
              <w:autoSpaceDN w:val="0"/>
              <w:adjustRightInd w:val="0"/>
              <w:spacing w:after="0" w:line="320" w:lineRule="atLeast"/>
              <w:ind w:right="60"/>
              <w:rPr>
                <w:rFonts w:ascii="Arial" w:eastAsia="Calibri" w:hAnsi="Arial" w:cs="Arial"/>
                <w:color w:val="010205"/>
                <w:kern w:val="0"/>
                <w:szCs w:val="24"/>
                <w:lang w:val="id-ID" w:eastAsia="en-US"/>
                <w14:ligatures w14:val="none"/>
              </w:rPr>
            </w:pPr>
            <w:r w:rsidRPr="00E25E5F">
              <w:rPr>
                <w:rFonts w:ascii="Arial" w:eastAsia="Calibri" w:hAnsi="Arial" w:cs="Arial"/>
                <w:color w:val="010205"/>
                <w:kern w:val="0"/>
                <w:szCs w:val="24"/>
                <w:lang w:val="id-ID" w:eastAsia="en-US"/>
                <w14:ligatures w14:val="none"/>
              </w:rPr>
              <w:t>1.019</w:t>
            </w:r>
          </w:p>
        </w:tc>
        <w:tc>
          <w:tcPr>
            <w:tcW w:w="1161" w:type="dxa"/>
            <w:tcBorders>
              <w:top w:val="single" w:sz="8" w:space="0" w:color="AEAEAE"/>
              <w:left w:val="single" w:sz="8" w:space="0" w:color="E0E0E0"/>
              <w:bottom w:val="single" w:sz="8" w:space="0" w:color="AEAEAE"/>
              <w:right w:val="single" w:sz="8" w:space="0" w:color="E0E0E0"/>
            </w:tcBorders>
            <w:shd w:val="clear" w:color="auto" w:fill="F9F9FB"/>
            <w:hideMark/>
          </w:tcPr>
          <w:p w14:paraId="54A6A413" w14:textId="77777777" w:rsidR="00E25E5F" w:rsidRPr="00E25E5F" w:rsidRDefault="00E25E5F" w:rsidP="00E25E5F">
            <w:pPr>
              <w:autoSpaceDE w:val="0"/>
              <w:autoSpaceDN w:val="0"/>
              <w:adjustRightInd w:val="0"/>
              <w:spacing w:after="0" w:line="320" w:lineRule="atLeast"/>
              <w:ind w:right="60"/>
              <w:rPr>
                <w:rFonts w:ascii="Arial" w:eastAsia="Calibri" w:hAnsi="Arial" w:cs="Arial"/>
                <w:color w:val="010205"/>
                <w:kern w:val="0"/>
                <w:szCs w:val="24"/>
                <w:lang w:val="id-ID" w:eastAsia="en-US"/>
                <w14:ligatures w14:val="none"/>
              </w:rPr>
            </w:pPr>
            <w:r w:rsidRPr="00E25E5F">
              <w:rPr>
                <w:rFonts w:ascii="Arial" w:eastAsia="Calibri" w:hAnsi="Arial" w:cs="Arial"/>
                <w:color w:val="010205"/>
                <w:kern w:val="0"/>
                <w:szCs w:val="24"/>
                <w:lang w:val="id-ID" w:eastAsia="en-US"/>
                <w14:ligatures w14:val="none"/>
              </w:rPr>
              <w:t>3</w:t>
            </w:r>
          </w:p>
        </w:tc>
        <w:tc>
          <w:tcPr>
            <w:tcW w:w="1161" w:type="dxa"/>
            <w:tcBorders>
              <w:top w:val="single" w:sz="8" w:space="0" w:color="AEAEAE"/>
              <w:left w:val="single" w:sz="8" w:space="0" w:color="E0E0E0"/>
              <w:bottom w:val="single" w:sz="8" w:space="0" w:color="AEAEAE"/>
              <w:right w:val="single" w:sz="8" w:space="0" w:color="E0E0E0"/>
            </w:tcBorders>
            <w:shd w:val="clear" w:color="auto" w:fill="F9F9FB"/>
            <w:hideMark/>
          </w:tcPr>
          <w:p w14:paraId="17F13CDB" w14:textId="77777777" w:rsidR="00E25E5F" w:rsidRPr="00E25E5F" w:rsidRDefault="00E25E5F" w:rsidP="00E25E5F">
            <w:pPr>
              <w:autoSpaceDE w:val="0"/>
              <w:autoSpaceDN w:val="0"/>
              <w:adjustRightInd w:val="0"/>
              <w:spacing w:after="0" w:line="320" w:lineRule="atLeast"/>
              <w:ind w:left="60" w:right="60" w:firstLine="0"/>
              <w:rPr>
                <w:rFonts w:ascii="Arial" w:eastAsia="Calibri" w:hAnsi="Arial" w:cs="Arial"/>
                <w:color w:val="010205"/>
                <w:kern w:val="0"/>
                <w:szCs w:val="24"/>
                <w:lang w:val="id-ID" w:eastAsia="en-US"/>
                <w14:ligatures w14:val="none"/>
              </w:rPr>
            </w:pPr>
            <w:r w:rsidRPr="00E25E5F">
              <w:rPr>
                <w:rFonts w:ascii="Arial" w:eastAsia="Calibri" w:hAnsi="Arial" w:cs="Arial"/>
                <w:color w:val="010205"/>
                <w:kern w:val="0"/>
                <w:szCs w:val="24"/>
                <w:lang w:val="id-ID" w:eastAsia="en-US"/>
                <w14:ligatures w14:val="none"/>
              </w:rPr>
              <w:t>43.367</w:t>
            </w:r>
          </w:p>
        </w:tc>
        <w:tc>
          <w:tcPr>
            <w:tcW w:w="1161" w:type="dxa"/>
            <w:tcBorders>
              <w:top w:val="single" w:sz="8" w:space="0" w:color="AEAEAE"/>
              <w:left w:val="single" w:sz="8" w:space="0" w:color="E0E0E0"/>
              <w:bottom w:val="single" w:sz="8" w:space="0" w:color="AEAEAE"/>
              <w:right w:val="nil"/>
            </w:tcBorders>
            <w:shd w:val="clear" w:color="auto" w:fill="F9F9FB"/>
            <w:hideMark/>
          </w:tcPr>
          <w:p w14:paraId="1CB849C5" w14:textId="77777777" w:rsidR="00E25E5F" w:rsidRPr="00E25E5F" w:rsidRDefault="00E25E5F" w:rsidP="00E25E5F">
            <w:pPr>
              <w:autoSpaceDE w:val="0"/>
              <w:autoSpaceDN w:val="0"/>
              <w:adjustRightInd w:val="0"/>
              <w:spacing w:after="0" w:line="320" w:lineRule="atLeast"/>
              <w:ind w:left="60" w:right="60" w:firstLine="0"/>
              <w:rPr>
                <w:rFonts w:ascii="Arial" w:eastAsia="Calibri" w:hAnsi="Arial" w:cs="Arial"/>
                <w:color w:val="010205"/>
                <w:kern w:val="0"/>
                <w:szCs w:val="24"/>
                <w:lang w:val="id-ID" w:eastAsia="en-US"/>
                <w14:ligatures w14:val="none"/>
              </w:rPr>
            </w:pPr>
            <w:r w:rsidRPr="00E25E5F">
              <w:rPr>
                <w:rFonts w:ascii="Arial" w:eastAsia="Calibri" w:hAnsi="Arial" w:cs="Arial"/>
                <w:color w:val="010205"/>
                <w:kern w:val="0"/>
                <w:szCs w:val="24"/>
                <w:lang w:val="id-ID" w:eastAsia="en-US"/>
                <w14:ligatures w14:val="none"/>
              </w:rPr>
              <w:t>.394</w:t>
            </w:r>
          </w:p>
        </w:tc>
      </w:tr>
      <w:tr w:rsidR="00E25E5F" w:rsidRPr="00E25E5F" w14:paraId="0A4340B3" w14:textId="77777777" w:rsidTr="00AF230B">
        <w:trPr>
          <w:cantSplit/>
          <w:trHeight w:val="83"/>
        </w:trPr>
        <w:tc>
          <w:tcPr>
            <w:tcW w:w="836" w:type="dxa"/>
            <w:vMerge/>
            <w:tcBorders>
              <w:top w:val="single" w:sz="8" w:space="0" w:color="152935"/>
              <w:left w:val="nil"/>
              <w:bottom w:val="single" w:sz="8" w:space="0" w:color="152935"/>
              <w:right w:val="nil"/>
            </w:tcBorders>
            <w:vAlign w:val="center"/>
            <w:hideMark/>
          </w:tcPr>
          <w:p w14:paraId="5068B28C" w14:textId="77777777" w:rsidR="00E25E5F" w:rsidRPr="00E25E5F" w:rsidRDefault="00E25E5F" w:rsidP="00E25E5F">
            <w:pPr>
              <w:spacing w:after="0" w:line="240" w:lineRule="auto"/>
              <w:ind w:left="0" w:right="0" w:firstLine="720"/>
              <w:rPr>
                <w:rFonts w:ascii="Arial" w:eastAsia="Calibri" w:hAnsi="Arial" w:cs="Arial"/>
                <w:color w:val="264A60"/>
                <w:kern w:val="0"/>
                <w:szCs w:val="24"/>
                <w:lang w:val="id-ID" w:eastAsia="en-US"/>
                <w14:ligatures w14:val="none"/>
              </w:rPr>
            </w:pPr>
          </w:p>
        </w:tc>
        <w:tc>
          <w:tcPr>
            <w:tcW w:w="2801" w:type="dxa"/>
            <w:tcBorders>
              <w:top w:val="single" w:sz="8" w:space="0" w:color="AEAEAE"/>
              <w:left w:val="nil"/>
              <w:bottom w:val="single" w:sz="8" w:space="0" w:color="152935"/>
              <w:right w:val="nil"/>
            </w:tcBorders>
            <w:shd w:val="clear" w:color="auto" w:fill="E0E0E0"/>
            <w:hideMark/>
          </w:tcPr>
          <w:p w14:paraId="5B96751B" w14:textId="77777777" w:rsidR="00E25E5F" w:rsidRPr="00E25E5F" w:rsidRDefault="00E25E5F" w:rsidP="00E25E5F">
            <w:pPr>
              <w:autoSpaceDE w:val="0"/>
              <w:autoSpaceDN w:val="0"/>
              <w:adjustRightInd w:val="0"/>
              <w:spacing w:after="0" w:line="320" w:lineRule="atLeast"/>
              <w:ind w:right="60"/>
              <w:rPr>
                <w:rFonts w:ascii="Arial" w:eastAsia="Calibri" w:hAnsi="Arial" w:cs="Arial"/>
                <w:color w:val="264A60"/>
                <w:kern w:val="0"/>
                <w:szCs w:val="24"/>
                <w:lang w:val="id-ID" w:eastAsia="en-US"/>
                <w14:ligatures w14:val="none"/>
              </w:rPr>
            </w:pPr>
            <w:r w:rsidRPr="00E25E5F">
              <w:rPr>
                <w:rFonts w:ascii="Arial" w:eastAsia="Calibri" w:hAnsi="Arial" w:cs="Arial"/>
                <w:color w:val="264A60"/>
                <w:kern w:val="0"/>
                <w:szCs w:val="24"/>
                <w:lang w:val="id-ID" w:eastAsia="en-US"/>
                <w14:ligatures w14:val="none"/>
              </w:rPr>
              <w:t>Based on trimmed mean</w:t>
            </w:r>
          </w:p>
        </w:tc>
        <w:tc>
          <w:tcPr>
            <w:tcW w:w="1675" w:type="dxa"/>
            <w:tcBorders>
              <w:top w:val="single" w:sz="8" w:space="0" w:color="AEAEAE"/>
              <w:left w:val="nil"/>
              <w:bottom w:val="single" w:sz="8" w:space="0" w:color="152935"/>
              <w:right w:val="single" w:sz="8" w:space="0" w:color="E0E0E0"/>
            </w:tcBorders>
            <w:shd w:val="clear" w:color="auto" w:fill="F9F9FB"/>
            <w:hideMark/>
          </w:tcPr>
          <w:p w14:paraId="36177B41" w14:textId="77777777" w:rsidR="00E25E5F" w:rsidRPr="00E25E5F" w:rsidRDefault="00E25E5F" w:rsidP="00E25E5F">
            <w:pPr>
              <w:autoSpaceDE w:val="0"/>
              <w:autoSpaceDN w:val="0"/>
              <w:adjustRightInd w:val="0"/>
              <w:spacing w:after="0" w:line="320" w:lineRule="atLeast"/>
              <w:ind w:right="60"/>
              <w:rPr>
                <w:rFonts w:ascii="Arial" w:eastAsia="Calibri" w:hAnsi="Arial" w:cs="Arial"/>
                <w:color w:val="010205"/>
                <w:kern w:val="0"/>
                <w:szCs w:val="24"/>
                <w:lang w:val="id-ID" w:eastAsia="en-US"/>
                <w14:ligatures w14:val="none"/>
              </w:rPr>
            </w:pPr>
            <w:r w:rsidRPr="00E25E5F">
              <w:rPr>
                <w:rFonts w:ascii="Arial" w:eastAsia="Calibri" w:hAnsi="Arial" w:cs="Arial"/>
                <w:color w:val="010205"/>
                <w:kern w:val="0"/>
                <w:szCs w:val="24"/>
                <w:lang w:val="id-ID" w:eastAsia="en-US"/>
                <w14:ligatures w14:val="none"/>
              </w:rPr>
              <w:t>1.048</w:t>
            </w:r>
          </w:p>
        </w:tc>
        <w:tc>
          <w:tcPr>
            <w:tcW w:w="1161" w:type="dxa"/>
            <w:tcBorders>
              <w:top w:val="single" w:sz="8" w:space="0" w:color="AEAEAE"/>
              <w:left w:val="single" w:sz="8" w:space="0" w:color="E0E0E0"/>
              <w:bottom w:val="single" w:sz="8" w:space="0" w:color="152935"/>
              <w:right w:val="single" w:sz="8" w:space="0" w:color="E0E0E0"/>
            </w:tcBorders>
            <w:shd w:val="clear" w:color="auto" w:fill="F9F9FB"/>
            <w:hideMark/>
          </w:tcPr>
          <w:p w14:paraId="3DE03C6A" w14:textId="77777777" w:rsidR="00E25E5F" w:rsidRPr="00E25E5F" w:rsidRDefault="00E25E5F" w:rsidP="00E25E5F">
            <w:pPr>
              <w:autoSpaceDE w:val="0"/>
              <w:autoSpaceDN w:val="0"/>
              <w:adjustRightInd w:val="0"/>
              <w:spacing w:after="0" w:line="320" w:lineRule="atLeast"/>
              <w:ind w:right="60"/>
              <w:rPr>
                <w:rFonts w:ascii="Arial" w:eastAsia="Calibri" w:hAnsi="Arial" w:cs="Arial"/>
                <w:color w:val="010205"/>
                <w:kern w:val="0"/>
                <w:szCs w:val="24"/>
                <w:lang w:val="id-ID" w:eastAsia="en-US"/>
                <w14:ligatures w14:val="none"/>
              </w:rPr>
            </w:pPr>
            <w:r w:rsidRPr="00E25E5F">
              <w:rPr>
                <w:rFonts w:ascii="Arial" w:eastAsia="Calibri" w:hAnsi="Arial" w:cs="Arial"/>
                <w:color w:val="010205"/>
                <w:kern w:val="0"/>
                <w:szCs w:val="24"/>
                <w:lang w:val="id-ID" w:eastAsia="en-US"/>
                <w14:ligatures w14:val="none"/>
              </w:rPr>
              <w:t>3</w:t>
            </w:r>
          </w:p>
        </w:tc>
        <w:tc>
          <w:tcPr>
            <w:tcW w:w="1161" w:type="dxa"/>
            <w:tcBorders>
              <w:top w:val="single" w:sz="8" w:space="0" w:color="AEAEAE"/>
              <w:left w:val="single" w:sz="8" w:space="0" w:color="E0E0E0"/>
              <w:bottom w:val="single" w:sz="8" w:space="0" w:color="152935"/>
              <w:right w:val="single" w:sz="8" w:space="0" w:color="E0E0E0"/>
            </w:tcBorders>
            <w:shd w:val="clear" w:color="auto" w:fill="F9F9FB"/>
            <w:hideMark/>
          </w:tcPr>
          <w:p w14:paraId="5E7A7324" w14:textId="77777777" w:rsidR="00E25E5F" w:rsidRPr="00E25E5F" w:rsidRDefault="00E25E5F" w:rsidP="00E25E5F">
            <w:pPr>
              <w:autoSpaceDE w:val="0"/>
              <w:autoSpaceDN w:val="0"/>
              <w:adjustRightInd w:val="0"/>
              <w:spacing w:after="0" w:line="320" w:lineRule="atLeast"/>
              <w:ind w:right="60"/>
              <w:rPr>
                <w:rFonts w:ascii="Arial" w:eastAsia="Calibri" w:hAnsi="Arial" w:cs="Arial"/>
                <w:color w:val="010205"/>
                <w:kern w:val="0"/>
                <w:szCs w:val="24"/>
                <w:lang w:val="id-ID" w:eastAsia="en-US"/>
                <w14:ligatures w14:val="none"/>
              </w:rPr>
            </w:pPr>
            <w:r w:rsidRPr="00E25E5F">
              <w:rPr>
                <w:rFonts w:ascii="Arial" w:eastAsia="Calibri" w:hAnsi="Arial" w:cs="Arial"/>
                <w:color w:val="010205"/>
                <w:kern w:val="0"/>
                <w:szCs w:val="24"/>
                <w:lang w:val="id-ID" w:eastAsia="en-US"/>
                <w14:ligatures w14:val="none"/>
              </w:rPr>
              <w:t>56</w:t>
            </w:r>
          </w:p>
        </w:tc>
        <w:tc>
          <w:tcPr>
            <w:tcW w:w="1161" w:type="dxa"/>
            <w:tcBorders>
              <w:top w:val="single" w:sz="8" w:space="0" w:color="AEAEAE"/>
              <w:left w:val="single" w:sz="8" w:space="0" w:color="E0E0E0"/>
              <w:bottom w:val="single" w:sz="8" w:space="0" w:color="152935"/>
              <w:right w:val="nil"/>
            </w:tcBorders>
            <w:shd w:val="clear" w:color="auto" w:fill="F9F9FB"/>
            <w:hideMark/>
          </w:tcPr>
          <w:p w14:paraId="1AA0149B" w14:textId="77777777" w:rsidR="00E25E5F" w:rsidRPr="00E25E5F" w:rsidRDefault="00E25E5F" w:rsidP="00E25E5F">
            <w:pPr>
              <w:autoSpaceDE w:val="0"/>
              <w:autoSpaceDN w:val="0"/>
              <w:adjustRightInd w:val="0"/>
              <w:spacing w:after="0" w:line="320" w:lineRule="atLeast"/>
              <w:ind w:left="60" w:right="60" w:firstLine="0"/>
              <w:rPr>
                <w:rFonts w:ascii="Arial" w:eastAsia="Calibri" w:hAnsi="Arial" w:cs="Arial"/>
                <w:color w:val="010205"/>
                <w:kern w:val="0"/>
                <w:szCs w:val="24"/>
                <w:lang w:val="id-ID" w:eastAsia="en-US"/>
                <w14:ligatures w14:val="none"/>
              </w:rPr>
            </w:pPr>
            <w:r w:rsidRPr="00E25E5F">
              <w:rPr>
                <w:rFonts w:ascii="Arial" w:eastAsia="Calibri" w:hAnsi="Arial" w:cs="Arial"/>
                <w:color w:val="010205"/>
                <w:kern w:val="0"/>
                <w:szCs w:val="24"/>
                <w:lang w:val="id-ID" w:eastAsia="en-US"/>
                <w14:ligatures w14:val="none"/>
              </w:rPr>
              <w:t>.379</w:t>
            </w:r>
          </w:p>
        </w:tc>
      </w:tr>
    </w:tbl>
    <w:p w14:paraId="2B040169" w14:textId="77777777" w:rsidR="00E25E5F" w:rsidRPr="00E25E5F" w:rsidRDefault="00E25E5F" w:rsidP="00E25E5F">
      <w:pPr>
        <w:spacing w:before="240" w:after="0" w:line="360" w:lineRule="auto"/>
        <w:ind w:left="0" w:right="-44" w:firstLine="567"/>
        <w:rPr>
          <w:lang w:val="en-US"/>
        </w:rPr>
      </w:pPr>
      <w:r w:rsidRPr="00E25E5F">
        <w:rPr>
          <w:lang w:val="id-ID"/>
        </w:rPr>
        <w:t xml:space="preserve">Berdasarkan data tersebut, dapat diperoleh nilai signifikan (sig) hasil </w:t>
      </w:r>
      <w:r w:rsidRPr="00E25E5F">
        <w:rPr>
          <w:i/>
          <w:lang w:val="id-ID"/>
        </w:rPr>
        <w:t>pretest</w:t>
      </w:r>
      <w:r w:rsidRPr="00E25E5F">
        <w:rPr>
          <w:lang w:val="id-ID"/>
        </w:rPr>
        <w:t xml:space="preserve"> pada </w:t>
      </w:r>
      <w:r w:rsidRPr="00E25E5F">
        <w:rPr>
          <w:i/>
          <w:lang w:val="id-ID"/>
        </w:rPr>
        <w:t>Based on Mean</w:t>
      </w:r>
      <w:r w:rsidRPr="00E25E5F">
        <w:rPr>
          <w:lang w:val="id-ID"/>
        </w:rPr>
        <w:t xml:space="preserve"> sebesar 0,367. Maka nilai signifikansi hasil bimbingan kelompok pada </w:t>
      </w:r>
      <w:r w:rsidRPr="00E25E5F">
        <w:rPr>
          <w:i/>
          <w:lang w:val="id-ID"/>
        </w:rPr>
        <w:t>Based on Mean</w:t>
      </w:r>
      <w:r w:rsidRPr="00E25E5F">
        <w:rPr>
          <w:lang w:val="id-ID"/>
        </w:rPr>
        <w:t xml:space="preserve"> &gt; 0,05. Jadi data hasil bimbingan kelompok dalam penelitian ini bersifat homogen.  </w:t>
      </w:r>
    </w:p>
    <w:p w14:paraId="2F9D598A" w14:textId="782FAD54" w:rsidR="00E25E5F" w:rsidRDefault="00E25E5F" w:rsidP="00E25E5F">
      <w:pPr>
        <w:spacing w:before="240" w:after="0" w:line="360" w:lineRule="auto"/>
        <w:ind w:left="0" w:right="-44" w:firstLine="0"/>
        <w:jc w:val="center"/>
        <w:rPr>
          <w:b/>
          <w:iCs/>
          <w:lang w:val="id-ID"/>
        </w:rPr>
      </w:pPr>
      <w:r w:rsidRPr="00E25E5F">
        <w:rPr>
          <w:b/>
          <w:i/>
          <w:lang w:val="id-ID"/>
        </w:rPr>
        <w:t>Tabel Uji T</w:t>
      </w:r>
    </w:p>
    <w:p w14:paraId="581975A3" w14:textId="69DBFBDD" w:rsidR="00E25E5F" w:rsidRDefault="00E25E5F" w:rsidP="00E25E5F">
      <w:pPr>
        <w:spacing w:after="0" w:line="360" w:lineRule="auto"/>
        <w:ind w:left="0" w:right="-44" w:firstLine="0"/>
        <w:jc w:val="center"/>
        <w:rPr>
          <w:iCs/>
          <w:lang w:val="en-US"/>
        </w:rPr>
      </w:pPr>
      <w:r>
        <w:rPr>
          <w:noProof/>
          <w:szCs w:val="24"/>
          <w:lang w:val="en-US"/>
        </w:rPr>
        <w:drawing>
          <wp:inline distT="0" distB="0" distL="0" distR="0" wp14:anchorId="43508972" wp14:editId="6182DC9A">
            <wp:extent cx="5732780" cy="856855"/>
            <wp:effectExtent l="0" t="0" r="127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2780" cy="856855"/>
                    </a:xfrm>
                    <a:prstGeom prst="rect">
                      <a:avLst/>
                    </a:prstGeom>
                    <a:noFill/>
                    <a:ln>
                      <a:noFill/>
                    </a:ln>
                  </pic:spPr>
                </pic:pic>
              </a:graphicData>
            </a:graphic>
          </wp:inline>
        </w:drawing>
      </w:r>
    </w:p>
    <w:p w14:paraId="26868DCB" w14:textId="77777777" w:rsidR="00E25E5F" w:rsidRPr="00E25E5F" w:rsidRDefault="00E25E5F" w:rsidP="00E25E5F">
      <w:pPr>
        <w:spacing w:before="240" w:after="0" w:line="360" w:lineRule="auto"/>
        <w:ind w:left="0" w:right="-44" w:firstLine="567"/>
        <w:rPr>
          <w:iCs/>
          <w:lang w:val="id-ID"/>
        </w:rPr>
      </w:pPr>
      <w:r w:rsidRPr="00E25E5F">
        <w:rPr>
          <w:iCs/>
          <w:lang w:val="id-ID"/>
        </w:rPr>
        <w:t>Berdasarkan data diatas dapat diketahui bahwa hasil signifikan (2-</w:t>
      </w:r>
      <w:r w:rsidRPr="00E25E5F">
        <w:rPr>
          <w:i/>
          <w:iCs/>
          <w:lang w:val="id-ID"/>
        </w:rPr>
        <w:t>tailed</w:t>
      </w:r>
      <w:r w:rsidRPr="00E25E5F">
        <w:rPr>
          <w:iCs/>
          <w:lang w:val="id-ID"/>
        </w:rPr>
        <w:t>) sebesar 0,001. Maka, hasil signifikan (2-</w:t>
      </w:r>
      <w:r w:rsidRPr="00E25E5F">
        <w:rPr>
          <w:i/>
          <w:iCs/>
          <w:lang w:val="id-ID"/>
        </w:rPr>
        <w:t>tailed</w:t>
      </w:r>
      <w:r w:rsidRPr="00E25E5F">
        <w:rPr>
          <w:iCs/>
          <w:lang w:val="id-ID"/>
        </w:rPr>
        <w:t>) &lt; 0,05. Jadi, terdapat perbedaan yang signifikan antara variabel awal (</w:t>
      </w:r>
      <w:r w:rsidRPr="00E25E5F">
        <w:rPr>
          <w:i/>
          <w:iCs/>
          <w:lang w:val="id-ID"/>
        </w:rPr>
        <w:t>pretest</w:t>
      </w:r>
      <w:r w:rsidRPr="00E25E5F">
        <w:rPr>
          <w:iCs/>
          <w:lang w:val="id-ID"/>
        </w:rPr>
        <w:t>) dengan variabel akhir (</w:t>
      </w:r>
      <w:r w:rsidRPr="00E25E5F">
        <w:rPr>
          <w:i/>
          <w:iCs/>
          <w:lang w:val="id-ID"/>
        </w:rPr>
        <w:t>posttest</w:t>
      </w:r>
      <w:r w:rsidRPr="00E25E5F">
        <w:rPr>
          <w:iCs/>
          <w:lang w:val="id-ID"/>
        </w:rPr>
        <w:t xml:space="preserve">). Hal ini menunjukkan bahwa terdapat pengaruh yang bermakna terhadap perlakuan yang diberikan kepada kelompok eksperiment. Sehingga hipotesis menyatakan "Ada pengaruh layanan bimbingan kelompok dengan menggunakan teknik </w:t>
      </w:r>
      <w:r w:rsidRPr="00E25E5F">
        <w:rPr>
          <w:i/>
          <w:iCs/>
          <w:lang w:val="id-ID"/>
        </w:rPr>
        <w:t>talking</w:t>
      </w:r>
      <w:r w:rsidRPr="00E25E5F">
        <w:rPr>
          <w:iCs/>
          <w:lang w:val="id-ID"/>
        </w:rPr>
        <w:t xml:space="preserve"> chips untuk meningkatan rasa percaya diri siswa kelas XII SMA Negeri 1 Godong" dapat di terima.</w:t>
      </w:r>
    </w:p>
    <w:p w14:paraId="375A318A" w14:textId="35FB65A7" w:rsidR="00E25E5F" w:rsidRDefault="00E25E5F" w:rsidP="00E25E5F">
      <w:pPr>
        <w:spacing w:after="0" w:line="360" w:lineRule="auto"/>
        <w:ind w:left="0" w:right="-44" w:firstLine="567"/>
        <w:rPr>
          <w:iCs/>
          <w:lang w:val="id-ID"/>
        </w:rPr>
      </w:pPr>
      <w:r w:rsidRPr="00E25E5F">
        <w:rPr>
          <w:iCs/>
          <w:lang w:val="id-ID"/>
        </w:rPr>
        <w:t xml:space="preserve">Berdasarkan hasil uji t atau </w:t>
      </w:r>
      <w:r w:rsidRPr="00E25E5F">
        <w:rPr>
          <w:i/>
          <w:iCs/>
          <w:lang w:val="id-ID"/>
        </w:rPr>
        <w:t>t-test</w:t>
      </w:r>
      <w:r w:rsidRPr="00E25E5F">
        <w:rPr>
          <w:iCs/>
          <w:lang w:val="id-ID"/>
        </w:rPr>
        <w:t>,maka dapat diketahui bahwa hasil signifikansi (2-</w:t>
      </w:r>
      <w:r w:rsidRPr="00E25E5F">
        <w:rPr>
          <w:i/>
          <w:iCs/>
          <w:lang w:val="id-ID"/>
        </w:rPr>
        <w:t>tailed</w:t>
      </w:r>
      <w:r w:rsidRPr="00E25E5F">
        <w:rPr>
          <w:iCs/>
          <w:lang w:val="id-ID"/>
        </w:rPr>
        <w:t xml:space="preserve">) 0,000 &lt; 0,05. Jadi, terdapat perbedaan yang signifikan terhadap rasa percaya diri siswa SMA Negeri 1 Godong setelah diberikan tindakan layanan bimbingan kelompok teknik </w:t>
      </w:r>
      <w:r w:rsidRPr="00E25E5F">
        <w:rPr>
          <w:i/>
          <w:iCs/>
          <w:lang w:val="id-ID"/>
        </w:rPr>
        <w:t>talking chips</w:t>
      </w:r>
      <w:r w:rsidRPr="00E25E5F">
        <w:rPr>
          <w:iCs/>
          <w:lang w:val="id-ID"/>
        </w:rPr>
        <w:t>.</w:t>
      </w:r>
    </w:p>
    <w:p w14:paraId="4C724A28" w14:textId="77777777" w:rsidR="00E25E5F" w:rsidRDefault="00E25E5F" w:rsidP="00E25E5F">
      <w:pPr>
        <w:spacing w:before="240" w:after="0" w:line="360" w:lineRule="auto"/>
        <w:ind w:right="-44"/>
        <w:rPr>
          <w:b/>
          <w:bCs/>
          <w:iCs/>
          <w:lang w:val="en-US"/>
        </w:rPr>
      </w:pPr>
    </w:p>
    <w:p w14:paraId="08779110" w14:textId="198CDFCC" w:rsidR="00E25E5F" w:rsidRDefault="00E25E5F" w:rsidP="00E25E5F">
      <w:pPr>
        <w:spacing w:before="240" w:after="0" w:line="360" w:lineRule="auto"/>
        <w:ind w:right="-44"/>
        <w:rPr>
          <w:b/>
          <w:bCs/>
          <w:iCs/>
          <w:lang w:val="en-US"/>
        </w:rPr>
      </w:pPr>
      <w:r>
        <w:rPr>
          <w:b/>
          <w:bCs/>
          <w:iCs/>
          <w:lang w:val="en-US"/>
        </w:rPr>
        <w:t>Pembahasan</w:t>
      </w:r>
    </w:p>
    <w:p w14:paraId="68650148" w14:textId="77777777" w:rsidR="00E25E5F" w:rsidRPr="00E25E5F" w:rsidRDefault="00E25E5F" w:rsidP="00E25E5F">
      <w:pPr>
        <w:spacing w:after="0" w:line="360" w:lineRule="auto"/>
        <w:ind w:right="-44" w:firstLine="401"/>
        <w:rPr>
          <w:iCs/>
          <w:lang w:val="id-ID"/>
        </w:rPr>
      </w:pPr>
      <w:r w:rsidRPr="00E25E5F">
        <w:rPr>
          <w:iCs/>
          <w:lang w:val="id-ID"/>
        </w:rPr>
        <w:t xml:space="preserve">Berdasarkan perhitungan analisis data bahwa hasil pretest pada kelompok eksperiment 1239 dengan rata-rata 82,6 dan kelompok kontrol memiliki total skor 1248 dengan rata rata 83,2. Sedangkan hasil posttest pada kelompok eksperiment 1245 dengan rata-rata 83 dan kelompok kontrol memiliki total skor 1198 dengan rata-rata 79,86. Jadi dapat diidentifikasi bahwa rasa percaya diri siswa meningkat setelah mendapatkan treatment, berbeda dengan kelompok kontrol yang tidak di berikan treatment bimbingan kelompok. </w:t>
      </w:r>
    </w:p>
    <w:p w14:paraId="05EF0B30" w14:textId="77777777" w:rsidR="00E25E5F" w:rsidRPr="00E25E5F" w:rsidRDefault="00E25E5F" w:rsidP="00E25E5F">
      <w:pPr>
        <w:spacing w:after="0" w:line="360" w:lineRule="auto"/>
        <w:ind w:right="-44" w:firstLine="401"/>
        <w:rPr>
          <w:iCs/>
          <w:lang w:val="id-ID"/>
        </w:rPr>
      </w:pPr>
      <w:r w:rsidRPr="00E25E5F">
        <w:rPr>
          <w:iCs/>
          <w:lang w:val="id-ID"/>
        </w:rPr>
        <w:t>Layanan bimbingan kelompok yang peneliti lakukan sudah sesuai dengan instrumen atau alat ukur skala, peneliti memberikan layanan bimbingan kelompok dengan teknik talking chips untuk meningkatkan rasa percaya diri siswa kelas XII SMA Negeri 1 Godong. Layanan bimbingan kelompok di laksanakan selama 5 (lima) kali pertemuan dengan topik 1) Percaya atas kemampuan sendiri 2) Bertindak mandiri dalam mengambil keputusan 3) Mempunyai konsep diri yang positif 4) Berani mengungkapkan pendapat 5) Memiliki pemikiran yang positif.</w:t>
      </w:r>
    </w:p>
    <w:p w14:paraId="3E8CF6B8" w14:textId="77777777" w:rsidR="00E25E5F" w:rsidRPr="00E25E5F" w:rsidRDefault="00E25E5F" w:rsidP="00E25E5F">
      <w:pPr>
        <w:spacing w:after="0" w:line="360" w:lineRule="auto"/>
        <w:ind w:right="-44" w:firstLine="401"/>
        <w:rPr>
          <w:iCs/>
          <w:lang w:val="id-ID"/>
        </w:rPr>
      </w:pPr>
      <w:r w:rsidRPr="00E25E5F">
        <w:rPr>
          <w:iCs/>
          <w:lang w:val="id-ID"/>
        </w:rPr>
        <w:t>Berdasarkan Hasil Perhitungan Uji hipotesis diperoleh hasil signifikansi (2-</w:t>
      </w:r>
      <w:r w:rsidRPr="00E25E5F">
        <w:rPr>
          <w:i/>
          <w:iCs/>
          <w:lang w:val="id-ID"/>
        </w:rPr>
        <w:t>tailed</w:t>
      </w:r>
      <w:r w:rsidRPr="00E25E5F">
        <w:rPr>
          <w:iCs/>
          <w:lang w:val="id-ID"/>
        </w:rPr>
        <w:t>) 0,001 &lt; 0,05. Maka, terdapat perbedaan yang signifikan antara variabel awal (</w:t>
      </w:r>
      <w:r w:rsidRPr="00E25E5F">
        <w:rPr>
          <w:i/>
          <w:iCs/>
          <w:lang w:val="id-ID"/>
        </w:rPr>
        <w:t>pre-test</w:t>
      </w:r>
      <w:r w:rsidRPr="00E25E5F">
        <w:rPr>
          <w:iCs/>
          <w:lang w:val="id-ID"/>
        </w:rPr>
        <w:t>) dengan variabel akhir (</w:t>
      </w:r>
      <w:r w:rsidRPr="00E25E5F">
        <w:rPr>
          <w:i/>
          <w:iCs/>
          <w:lang w:val="id-ID"/>
        </w:rPr>
        <w:t>post-test</w:t>
      </w:r>
      <w:r w:rsidRPr="00E25E5F">
        <w:rPr>
          <w:iCs/>
          <w:lang w:val="id-ID"/>
        </w:rPr>
        <w:t xml:space="preserve">). Dengan kata lain. H0 ditolak dan Ha diterima. Atas dasar perhitungan tersebut maka hipotesis alternatif (Ha) yang berbunyi “Bimbingan Kelompok Teknik </w:t>
      </w:r>
      <w:r w:rsidRPr="00E25E5F">
        <w:rPr>
          <w:i/>
          <w:iCs/>
          <w:lang w:val="id-ID"/>
        </w:rPr>
        <w:t>talking chips</w:t>
      </w:r>
      <w:r w:rsidRPr="00E25E5F">
        <w:rPr>
          <w:iCs/>
          <w:lang w:val="id-ID"/>
        </w:rPr>
        <w:t xml:space="preserve"> efektif untuk meningkatkan rasa percaya diri siswa kelas XII SMA Negeri 1 Godong” diterima. Dengan demikian dapat disimpulkan bahwa layanan bimbingan kelompok dengan teknik talking chips efektif untuk meningkatkan rasa percaya diri siswa kelas XII SMA Negeri 1 Godong.</w:t>
      </w:r>
    </w:p>
    <w:p w14:paraId="40E1D938" w14:textId="77777777" w:rsidR="00E25E5F" w:rsidRPr="00E25E5F" w:rsidRDefault="00E25E5F" w:rsidP="00E25E5F">
      <w:pPr>
        <w:spacing w:after="0" w:line="360" w:lineRule="auto"/>
        <w:ind w:right="-44" w:firstLine="401"/>
        <w:rPr>
          <w:iCs/>
          <w:lang w:val="id-ID"/>
        </w:rPr>
      </w:pPr>
      <w:r w:rsidRPr="00E25E5F">
        <w:rPr>
          <w:iCs/>
          <w:lang w:val="id-ID"/>
        </w:rPr>
        <w:t xml:space="preserve">Serta berdasarkan perhitungan hasil rekapitulasi data </w:t>
      </w:r>
      <w:r w:rsidRPr="00E25E5F">
        <w:rPr>
          <w:i/>
          <w:iCs/>
          <w:lang w:val="id-ID"/>
        </w:rPr>
        <w:t>pre-test</w:t>
      </w:r>
      <w:r w:rsidRPr="00E25E5F">
        <w:rPr>
          <w:iCs/>
          <w:lang w:val="id-ID"/>
        </w:rPr>
        <w:t xml:space="preserve"> dan </w:t>
      </w:r>
      <w:r w:rsidRPr="00E25E5F">
        <w:rPr>
          <w:i/>
          <w:iCs/>
          <w:lang w:val="id-ID"/>
        </w:rPr>
        <w:t>posttest</w:t>
      </w:r>
      <w:r w:rsidRPr="00E25E5F">
        <w:rPr>
          <w:iCs/>
          <w:lang w:val="id-ID"/>
        </w:rPr>
        <w:t xml:space="preserve"> kelompok eksperimen sebelum diberikan treatment dan setelah diberikan treatment menggunakan layanan bimbingan kelompok teknik </w:t>
      </w:r>
      <w:r w:rsidRPr="00E25E5F">
        <w:rPr>
          <w:i/>
          <w:iCs/>
          <w:lang w:val="id-ID"/>
        </w:rPr>
        <w:t>talking chips</w:t>
      </w:r>
      <w:r w:rsidRPr="00E25E5F">
        <w:rPr>
          <w:iCs/>
          <w:lang w:val="id-ID"/>
        </w:rPr>
        <w:t xml:space="preserve"> terhadap rasa percaya diri siswa terlihat bahwa terdapat perubahan pada mengungkapkan pendapat. Hal tersebut terlihat pada hasil rata-rata dari 73,33%  menjadi 83%. Sehingga dapat disimpulkan bahwa pada kelompok eksperiment mengalami peningkatan sebesar 10% setelah diberikan treatment sebanyak 5 kali pertemuan.</w:t>
      </w:r>
    </w:p>
    <w:p w14:paraId="33571428" w14:textId="77777777" w:rsidR="00E25E5F" w:rsidRPr="00E25E5F" w:rsidRDefault="00E25E5F" w:rsidP="00E25E5F">
      <w:pPr>
        <w:spacing w:after="0" w:line="360" w:lineRule="auto"/>
        <w:ind w:right="-44" w:firstLine="401"/>
        <w:rPr>
          <w:i/>
          <w:iCs/>
          <w:lang w:val="id-ID"/>
        </w:rPr>
      </w:pPr>
      <w:r w:rsidRPr="00E25E5F">
        <w:rPr>
          <w:iCs/>
          <w:lang w:val="id-ID"/>
        </w:rPr>
        <w:t xml:space="preserve">Peningkatan sebesar 10%  pada kelas eksperiment menunjukan bahwa ada pengaruh pemberian treatment bimbingan kelompok teknik </w:t>
      </w:r>
      <w:r w:rsidRPr="00E25E5F">
        <w:rPr>
          <w:i/>
          <w:iCs/>
          <w:lang w:val="id-ID"/>
        </w:rPr>
        <w:t>talking chips</w:t>
      </w:r>
      <w:r w:rsidRPr="00E25E5F">
        <w:rPr>
          <w:iCs/>
          <w:lang w:val="id-ID"/>
        </w:rPr>
        <w:t xml:space="preserve"> dalam kategori tinggi. Jadi dapat disimpulkan bahwa layanan bimbingan kelompok teknik </w:t>
      </w:r>
      <w:r w:rsidRPr="00E25E5F">
        <w:rPr>
          <w:i/>
          <w:iCs/>
          <w:lang w:val="id-ID"/>
        </w:rPr>
        <w:t>talking chips</w:t>
      </w:r>
      <w:r w:rsidRPr="00E25E5F">
        <w:rPr>
          <w:iCs/>
          <w:lang w:val="id-ID"/>
        </w:rPr>
        <w:t xml:space="preserve"> berperngaruh pada keseluruhan siswa yang telah diberikan treatment bimbingan kelompok dengan teknik </w:t>
      </w:r>
      <w:r w:rsidRPr="00E25E5F">
        <w:rPr>
          <w:i/>
          <w:iCs/>
          <w:lang w:val="id-ID"/>
        </w:rPr>
        <w:t>talking chips.</w:t>
      </w:r>
    </w:p>
    <w:p w14:paraId="404801B7" w14:textId="2EAD2211" w:rsidR="00E25E5F" w:rsidRPr="00E25E5F" w:rsidRDefault="00E25E5F" w:rsidP="00E25E5F">
      <w:pPr>
        <w:spacing w:after="0" w:line="360" w:lineRule="auto"/>
        <w:ind w:right="-44" w:firstLine="401"/>
        <w:rPr>
          <w:iCs/>
          <w:lang w:val="en-US"/>
        </w:rPr>
      </w:pPr>
      <w:r w:rsidRPr="00E25E5F">
        <w:rPr>
          <w:iCs/>
          <w:lang w:val="id-ID"/>
        </w:rPr>
        <w:t xml:space="preserve">Berdasarkan hasil dan data penelitian membuktikan bahwa bimbingan kelompok dengan teknik </w:t>
      </w:r>
      <w:r w:rsidRPr="00E25E5F">
        <w:rPr>
          <w:i/>
          <w:iCs/>
          <w:lang w:val="id-ID"/>
        </w:rPr>
        <w:t>talking chips</w:t>
      </w:r>
      <w:r w:rsidRPr="00E25E5F">
        <w:rPr>
          <w:iCs/>
          <w:lang w:val="id-ID"/>
        </w:rPr>
        <w:t xml:space="preserve"> berperangaruh terhadap rasa percaya diri siswa. Pengaruh tersebut terjadi karena siswa memahami topik pembahasan ketika proses treatment yang dilakukan selama lima kali. Treatment dilakukan lima kali pada kelompok eksperimen berupa layanan bimbingan kelompok teknik </w:t>
      </w:r>
      <w:r w:rsidRPr="00E25E5F">
        <w:rPr>
          <w:i/>
          <w:iCs/>
          <w:lang w:val="id-ID"/>
        </w:rPr>
        <w:t>talking chips</w:t>
      </w:r>
      <w:r w:rsidRPr="00E25E5F">
        <w:rPr>
          <w:iCs/>
          <w:lang w:val="id-ID"/>
        </w:rPr>
        <w:t>.</w:t>
      </w:r>
    </w:p>
    <w:p w14:paraId="3B19FEFF" w14:textId="77777777" w:rsidR="00E25E5F" w:rsidRDefault="00E25E5F" w:rsidP="00E25E5F">
      <w:pPr>
        <w:pStyle w:val="Heading1"/>
        <w:numPr>
          <w:ilvl w:val="0"/>
          <w:numId w:val="0"/>
        </w:numPr>
        <w:spacing w:before="240" w:line="360" w:lineRule="auto"/>
        <w:ind w:left="10"/>
      </w:pPr>
      <w:r>
        <w:t>KESIMPULAN</w:t>
      </w:r>
    </w:p>
    <w:p w14:paraId="6F58574C" w14:textId="5E0C2585" w:rsidR="00E25E5F" w:rsidRDefault="00E25E5F" w:rsidP="00E25E5F">
      <w:pPr>
        <w:spacing w:after="0"/>
        <w:ind w:left="0" w:right="-44" w:firstLine="567"/>
      </w:pPr>
      <w:r w:rsidRPr="00E25E5F">
        <w:rPr>
          <w:lang w:val="id-ID"/>
        </w:rPr>
        <w:t xml:space="preserve">Sebelum dilakukan treatment dengan layanan bimbingan kelompok teknik </w:t>
      </w:r>
      <w:r w:rsidRPr="00E25E5F">
        <w:rPr>
          <w:i/>
          <w:lang w:val="id-ID"/>
        </w:rPr>
        <w:t>talking chips</w:t>
      </w:r>
      <w:r w:rsidRPr="00E25E5F">
        <w:rPr>
          <w:lang w:val="id-ID"/>
        </w:rPr>
        <w:t xml:space="preserve"> terhadap rasa percaya diri siswa kelas XII SMA Negri 1 Godong. Berdasarkan AKPD yang diberikan oleh peneliti, masih terdapat siswa yang kurangnya rasa percaya diri, siswa sulit berinteraksi dengan orang baru dan siswa tidak berani dengan jawaban soal tesnya sendiri, siswa takut berbicara dengan orang banyak. Berdasarkan Hasil Perhitungan Uji hipotesis diperoleh hasil signifikansi (2-</w:t>
      </w:r>
      <w:r w:rsidRPr="00E25E5F">
        <w:rPr>
          <w:i/>
          <w:lang w:val="id-ID"/>
        </w:rPr>
        <w:t>tailed</w:t>
      </w:r>
      <w:r w:rsidRPr="00E25E5F">
        <w:rPr>
          <w:lang w:val="id-ID"/>
        </w:rPr>
        <w:t>) 0,001 &lt; 0,05. Maka, terdapat perbedaan yang signifikan antara variabel awal (</w:t>
      </w:r>
      <w:r w:rsidRPr="00E25E5F">
        <w:rPr>
          <w:i/>
          <w:lang w:val="id-ID"/>
        </w:rPr>
        <w:t>pre-test</w:t>
      </w:r>
      <w:r w:rsidRPr="00E25E5F">
        <w:rPr>
          <w:lang w:val="id-ID"/>
        </w:rPr>
        <w:t>) dengan variabel akhir (</w:t>
      </w:r>
      <w:r w:rsidRPr="00E25E5F">
        <w:rPr>
          <w:i/>
          <w:lang w:val="id-ID"/>
        </w:rPr>
        <w:t>post-test</w:t>
      </w:r>
      <w:r w:rsidRPr="00E25E5F">
        <w:rPr>
          <w:lang w:val="id-ID"/>
        </w:rPr>
        <w:t xml:space="preserve">). Dengan kata lain. H0 ditolak dan Ha diterima. Atas dasar perhitungan tersebut maka hipotesis alternatif (Ha) yang berbunyi “Bimbingan Kelompok Teknik </w:t>
      </w:r>
      <w:r w:rsidRPr="00E25E5F">
        <w:rPr>
          <w:i/>
          <w:lang w:val="id-ID"/>
        </w:rPr>
        <w:t>talking chips</w:t>
      </w:r>
      <w:r w:rsidRPr="00E25E5F">
        <w:rPr>
          <w:lang w:val="id-ID"/>
        </w:rPr>
        <w:t xml:space="preserve"> efektif untuk meningkatkan rasa percaya diri siswa kelas XII SMA Negeri 1 Godong” diterima kebenarannya</w:t>
      </w:r>
      <w:r w:rsidRPr="002D2630">
        <w:rPr>
          <w:lang w:val="en-US"/>
        </w:rPr>
        <w:t>.</w:t>
      </w:r>
    </w:p>
    <w:p w14:paraId="2B19F692" w14:textId="77777777" w:rsidR="00E25E5F" w:rsidRDefault="00E25E5F" w:rsidP="00E25E5F">
      <w:pPr>
        <w:pStyle w:val="Heading1"/>
        <w:numPr>
          <w:ilvl w:val="0"/>
          <w:numId w:val="0"/>
        </w:numPr>
        <w:spacing w:before="240" w:after="176"/>
        <w:ind w:right="8"/>
        <w:jc w:val="center"/>
      </w:pPr>
      <w:r>
        <w:t>DAFTAR PUSTAKA</w:t>
      </w:r>
      <w:r>
        <w:rPr>
          <w:b w:val="0"/>
        </w:rPr>
        <w:t xml:space="preserve"> </w:t>
      </w:r>
    </w:p>
    <w:p w14:paraId="6804BCED" w14:textId="77777777" w:rsidR="00E25E5F" w:rsidRPr="00E25E5F" w:rsidRDefault="00E25E5F" w:rsidP="00E25E5F">
      <w:pPr>
        <w:spacing w:after="0" w:line="360" w:lineRule="auto"/>
        <w:ind w:left="567" w:right="-44" w:hanging="567"/>
        <w:rPr>
          <w:szCs w:val="24"/>
          <w:lang w:val="en-US"/>
        </w:rPr>
      </w:pPr>
      <w:r w:rsidRPr="00E25E5F">
        <w:rPr>
          <w:szCs w:val="24"/>
          <w:lang w:val="en-US"/>
        </w:rPr>
        <w:t xml:space="preserve">Arikunto, S. (2010). </w:t>
      </w:r>
      <w:proofErr w:type="gramStart"/>
      <w:r w:rsidRPr="00E25E5F">
        <w:rPr>
          <w:i/>
          <w:szCs w:val="24"/>
          <w:lang w:val="en-US"/>
        </w:rPr>
        <w:t>Prosedur  Penelitian</w:t>
      </w:r>
      <w:proofErr w:type="gramEnd"/>
      <w:r w:rsidRPr="00E25E5F">
        <w:rPr>
          <w:i/>
          <w:szCs w:val="24"/>
          <w:lang w:val="en-US"/>
        </w:rPr>
        <w:t>: Suatu Pendekatan Praktik</w:t>
      </w:r>
      <w:r w:rsidRPr="00E25E5F">
        <w:rPr>
          <w:szCs w:val="24"/>
          <w:lang w:val="en-US"/>
        </w:rPr>
        <w:t>. Jakarta: Rineka Cipta.</w:t>
      </w:r>
    </w:p>
    <w:p w14:paraId="18D0C896" w14:textId="77777777" w:rsidR="00E25E5F" w:rsidRPr="00E25E5F" w:rsidRDefault="00E25E5F" w:rsidP="00E25E5F">
      <w:pPr>
        <w:spacing w:after="0" w:line="360" w:lineRule="auto"/>
        <w:ind w:left="567" w:right="-44" w:hanging="567"/>
        <w:rPr>
          <w:szCs w:val="24"/>
          <w:lang w:val="en-US"/>
        </w:rPr>
      </w:pPr>
      <w:r w:rsidRPr="00E25E5F">
        <w:rPr>
          <w:szCs w:val="24"/>
          <w:lang w:val="en-US"/>
        </w:rPr>
        <w:t xml:space="preserve">Fatimah, E. (2006). </w:t>
      </w:r>
      <w:r w:rsidRPr="00E25E5F">
        <w:rPr>
          <w:i/>
          <w:szCs w:val="24"/>
          <w:lang w:val="en-US"/>
        </w:rPr>
        <w:t>Psikologi Perkembangan Anak dan Remaja</w:t>
      </w:r>
      <w:r w:rsidRPr="00E25E5F">
        <w:rPr>
          <w:szCs w:val="24"/>
          <w:lang w:val="en-US"/>
        </w:rPr>
        <w:t>. Bandung: Remaja Rosdakarya.</w:t>
      </w:r>
    </w:p>
    <w:p w14:paraId="1CABD8F8" w14:textId="77777777" w:rsidR="00E25E5F" w:rsidRPr="00E25E5F" w:rsidRDefault="00E25E5F" w:rsidP="00E25E5F">
      <w:pPr>
        <w:spacing w:after="0" w:line="360" w:lineRule="auto"/>
        <w:ind w:left="567" w:right="-44" w:hanging="567"/>
        <w:rPr>
          <w:szCs w:val="24"/>
          <w:lang w:val="en-US"/>
        </w:rPr>
      </w:pPr>
      <w:r w:rsidRPr="00E25E5F">
        <w:rPr>
          <w:szCs w:val="24"/>
          <w:lang w:val="en-US"/>
        </w:rPr>
        <w:t xml:space="preserve">Fatimah, E. (2017). </w:t>
      </w:r>
      <w:r w:rsidRPr="00E25E5F">
        <w:rPr>
          <w:i/>
          <w:szCs w:val="24"/>
          <w:lang w:val="en-US"/>
        </w:rPr>
        <w:t>Psikologi Perkembangan Anak dan Remaja</w:t>
      </w:r>
      <w:r w:rsidRPr="00E25E5F">
        <w:rPr>
          <w:szCs w:val="24"/>
          <w:lang w:val="en-US"/>
        </w:rPr>
        <w:t>. Bandung: Remaja Rosdakarya.</w:t>
      </w:r>
    </w:p>
    <w:p w14:paraId="07AF5799" w14:textId="77777777" w:rsidR="00E25E5F" w:rsidRPr="00E25E5F" w:rsidRDefault="00E25E5F" w:rsidP="00E25E5F">
      <w:pPr>
        <w:spacing w:after="0" w:line="360" w:lineRule="auto"/>
        <w:ind w:left="567" w:right="-44" w:hanging="567"/>
        <w:rPr>
          <w:szCs w:val="24"/>
          <w:lang w:val="en-US"/>
        </w:rPr>
      </w:pPr>
      <w:r w:rsidRPr="00E25E5F">
        <w:rPr>
          <w:szCs w:val="24"/>
          <w:lang w:val="en-US"/>
        </w:rPr>
        <w:t xml:space="preserve">Hakim, A. (2016). </w:t>
      </w:r>
      <w:r w:rsidRPr="00E25E5F">
        <w:rPr>
          <w:i/>
          <w:szCs w:val="24"/>
          <w:lang w:val="en-US"/>
        </w:rPr>
        <w:t>Psikologi Kepribadian</w:t>
      </w:r>
      <w:r w:rsidRPr="00E25E5F">
        <w:rPr>
          <w:szCs w:val="24"/>
          <w:lang w:val="en-US"/>
        </w:rPr>
        <w:t>. Jakarta: Rajagrafindo Persada.</w:t>
      </w:r>
    </w:p>
    <w:p w14:paraId="6CC03037" w14:textId="77777777" w:rsidR="00E25E5F" w:rsidRPr="00E25E5F" w:rsidRDefault="00E25E5F" w:rsidP="00E25E5F">
      <w:pPr>
        <w:spacing w:after="0" w:line="360" w:lineRule="auto"/>
        <w:ind w:left="567" w:right="-44" w:hanging="567"/>
        <w:rPr>
          <w:szCs w:val="24"/>
          <w:lang w:val="en-US"/>
        </w:rPr>
      </w:pPr>
      <w:r w:rsidRPr="00E25E5F">
        <w:rPr>
          <w:szCs w:val="24"/>
          <w:lang w:val="en-US"/>
        </w:rPr>
        <w:t xml:space="preserve">Hardani, S. (2020). </w:t>
      </w:r>
      <w:r w:rsidRPr="00E25E5F">
        <w:rPr>
          <w:i/>
          <w:szCs w:val="24"/>
          <w:lang w:val="en-US"/>
        </w:rPr>
        <w:t>Metode Penelitian Kuantitatif</w:t>
      </w:r>
      <w:r w:rsidRPr="00E25E5F">
        <w:rPr>
          <w:szCs w:val="24"/>
          <w:lang w:val="en-US"/>
        </w:rPr>
        <w:t>. Jakarta: Prenada Media.</w:t>
      </w:r>
    </w:p>
    <w:p w14:paraId="2406B18E" w14:textId="77777777" w:rsidR="00E25E5F" w:rsidRPr="00E25E5F" w:rsidRDefault="00E25E5F" w:rsidP="00E25E5F">
      <w:pPr>
        <w:spacing w:after="0" w:line="360" w:lineRule="auto"/>
        <w:ind w:left="567" w:right="-44" w:hanging="567"/>
        <w:rPr>
          <w:szCs w:val="24"/>
          <w:lang w:val="en-US"/>
        </w:rPr>
      </w:pPr>
      <w:r w:rsidRPr="00E25E5F">
        <w:rPr>
          <w:szCs w:val="24"/>
          <w:lang w:val="en-US"/>
        </w:rPr>
        <w:t xml:space="preserve">Hartinah, S. (2009). </w:t>
      </w:r>
      <w:r w:rsidRPr="00E25E5F">
        <w:rPr>
          <w:i/>
          <w:szCs w:val="24"/>
          <w:lang w:val="en-US"/>
        </w:rPr>
        <w:t>Bimbingan dan Konseling di Sekolah</w:t>
      </w:r>
      <w:r w:rsidRPr="00E25E5F">
        <w:rPr>
          <w:szCs w:val="24"/>
          <w:lang w:val="en-US"/>
        </w:rPr>
        <w:t>. Jakarta: Bumi Aksara.</w:t>
      </w:r>
    </w:p>
    <w:p w14:paraId="2FD66CED" w14:textId="77777777" w:rsidR="00E25E5F" w:rsidRPr="00E25E5F" w:rsidRDefault="00E25E5F" w:rsidP="00E25E5F">
      <w:pPr>
        <w:spacing w:after="0" w:line="360" w:lineRule="auto"/>
        <w:ind w:left="567" w:right="-44" w:hanging="567"/>
        <w:rPr>
          <w:szCs w:val="24"/>
          <w:lang w:val="en-US"/>
        </w:rPr>
      </w:pPr>
      <w:r w:rsidRPr="00E25E5F">
        <w:rPr>
          <w:szCs w:val="24"/>
          <w:lang w:val="en-US"/>
        </w:rPr>
        <w:t xml:space="preserve">Hendriana, A., Rohaeti, E., &amp; Sumarmo, S. (2018). </w:t>
      </w:r>
      <w:r w:rsidRPr="00E25E5F">
        <w:rPr>
          <w:i/>
          <w:szCs w:val="24"/>
          <w:lang w:val="en-US"/>
        </w:rPr>
        <w:t>Psikologi Pendidikan</w:t>
      </w:r>
      <w:r w:rsidRPr="00E25E5F">
        <w:rPr>
          <w:szCs w:val="24"/>
          <w:lang w:val="en-US"/>
        </w:rPr>
        <w:t>. Bandung: Remaja Rosdakarya.</w:t>
      </w:r>
    </w:p>
    <w:p w14:paraId="501D9FDB" w14:textId="77777777" w:rsidR="00E25E5F" w:rsidRPr="00E25E5F" w:rsidRDefault="00E25E5F" w:rsidP="00E25E5F">
      <w:pPr>
        <w:spacing w:after="0" w:line="360" w:lineRule="auto"/>
        <w:ind w:left="567" w:right="-44" w:hanging="567"/>
        <w:rPr>
          <w:szCs w:val="24"/>
          <w:lang w:val="en-US"/>
        </w:rPr>
      </w:pPr>
      <w:r w:rsidRPr="00E25E5F">
        <w:rPr>
          <w:szCs w:val="24"/>
          <w:lang w:val="en-US"/>
        </w:rPr>
        <w:t xml:space="preserve">Lestari, S., &amp; Yudhanegara, M. (2015). </w:t>
      </w:r>
      <w:r w:rsidRPr="00E25E5F">
        <w:rPr>
          <w:i/>
          <w:szCs w:val="24"/>
          <w:lang w:val="en-US"/>
        </w:rPr>
        <w:t>Psikologi Pendidikan</w:t>
      </w:r>
      <w:r w:rsidRPr="00E25E5F">
        <w:rPr>
          <w:szCs w:val="24"/>
          <w:lang w:val="en-US"/>
        </w:rPr>
        <w:t>. Bandung: Remaja Rosdakarya.</w:t>
      </w:r>
    </w:p>
    <w:p w14:paraId="1B8A73A5" w14:textId="77777777" w:rsidR="00E25E5F" w:rsidRPr="00E25E5F" w:rsidRDefault="00E25E5F" w:rsidP="00E25E5F">
      <w:pPr>
        <w:spacing w:after="0" w:line="360" w:lineRule="auto"/>
        <w:ind w:left="567" w:right="-44" w:hanging="567"/>
        <w:rPr>
          <w:szCs w:val="24"/>
          <w:lang w:val="en-US"/>
        </w:rPr>
      </w:pPr>
      <w:r w:rsidRPr="00E25E5F">
        <w:rPr>
          <w:szCs w:val="24"/>
          <w:lang w:val="en-US"/>
        </w:rPr>
        <w:t xml:space="preserve">Lie, A. (2014). </w:t>
      </w:r>
      <w:r w:rsidRPr="00E25E5F">
        <w:rPr>
          <w:i/>
          <w:szCs w:val="24"/>
          <w:lang w:val="en-US"/>
        </w:rPr>
        <w:t>Cooperative Learning: Model Pembelajaran Kooperatif</w:t>
      </w:r>
      <w:r w:rsidRPr="00E25E5F">
        <w:rPr>
          <w:szCs w:val="24"/>
          <w:lang w:val="en-US"/>
        </w:rPr>
        <w:t>. Jakarta: Grasindo.</w:t>
      </w:r>
    </w:p>
    <w:p w14:paraId="298347AD" w14:textId="77777777" w:rsidR="00E25E5F" w:rsidRPr="00E25E5F" w:rsidRDefault="00E25E5F" w:rsidP="00E25E5F">
      <w:pPr>
        <w:spacing w:after="0" w:line="360" w:lineRule="auto"/>
        <w:ind w:left="567" w:right="-44" w:hanging="567"/>
        <w:rPr>
          <w:szCs w:val="24"/>
          <w:lang w:val="en-US"/>
        </w:rPr>
      </w:pPr>
      <w:r w:rsidRPr="00E25E5F">
        <w:rPr>
          <w:szCs w:val="24"/>
          <w:lang w:val="en-US"/>
        </w:rPr>
        <w:t xml:space="preserve">Mulyani, S. (2021). </w:t>
      </w:r>
      <w:r w:rsidRPr="00E25E5F">
        <w:rPr>
          <w:i/>
          <w:szCs w:val="24"/>
          <w:lang w:val="en-US"/>
        </w:rPr>
        <w:t>Psikologi Kepribadian</w:t>
      </w:r>
      <w:r w:rsidRPr="00E25E5F">
        <w:rPr>
          <w:szCs w:val="24"/>
          <w:lang w:val="en-US"/>
        </w:rPr>
        <w:t>. Jakarta: Rajagrafindo Persada.</w:t>
      </w:r>
    </w:p>
    <w:p w14:paraId="2C617D4F" w14:textId="77777777" w:rsidR="00E25E5F" w:rsidRPr="00E25E5F" w:rsidRDefault="00E25E5F" w:rsidP="00E25E5F">
      <w:pPr>
        <w:spacing w:after="0" w:line="360" w:lineRule="auto"/>
        <w:ind w:left="567" w:right="-44" w:hanging="567"/>
        <w:rPr>
          <w:szCs w:val="24"/>
          <w:lang w:val="en-US"/>
        </w:rPr>
      </w:pPr>
      <w:r w:rsidRPr="00E25E5F">
        <w:rPr>
          <w:szCs w:val="24"/>
          <w:lang w:val="en-US"/>
        </w:rPr>
        <w:t xml:space="preserve">Mylsidayu, S. (2014). </w:t>
      </w:r>
      <w:r w:rsidRPr="00E25E5F">
        <w:rPr>
          <w:i/>
          <w:szCs w:val="24"/>
          <w:lang w:val="en-US"/>
        </w:rPr>
        <w:t>Psikologi Perkembangan Anak dan Remaja</w:t>
      </w:r>
      <w:r w:rsidRPr="00E25E5F">
        <w:rPr>
          <w:szCs w:val="24"/>
          <w:lang w:val="en-US"/>
        </w:rPr>
        <w:t>. Bandung: Remaja Rosdakarya.</w:t>
      </w:r>
    </w:p>
    <w:p w14:paraId="331101C9" w14:textId="77777777" w:rsidR="00E25E5F" w:rsidRPr="00E25E5F" w:rsidRDefault="00E25E5F" w:rsidP="00E25E5F">
      <w:pPr>
        <w:spacing w:after="0" w:line="360" w:lineRule="auto"/>
        <w:ind w:left="567" w:right="-44" w:hanging="567"/>
        <w:rPr>
          <w:szCs w:val="24"/>
          <w:lang w:val="en-US"/>
        </w:rPr>
      </w:pPr>
      <w:r w:rsidRPr="00E25E5F">
        <w:rPr>
          <w:szCs w:val="24"/>
          <w:lang w:val="en-US"/>
        </w:rPr>
        <w:t>Sugiyono, S. (2007). Metode Penelitian Kuantitatif, Kualitatif, dan R&amp;D. Bandung: Alfabeta.</w:t>
      </w:r>
    </w:p>
    <w:p w14:paraId="2E7E5DCD" w14:textId="0C9FD6BD" w:rsidR="00E25E5F" w:rsidRPr="00E25E5F" w:rsidRDefault="00E25E5F" w:rsidP="00E25E5F">
      <w:pPr>
        <w:spacing w:after="0" w:line="360" w:lineRule="auto"/>
        <w:ind w:left="567" w:right="-44" w:hanging="567"/>
        <w:rPr>
          <w:szCs w:val="24"/>
          <w:lang w:val="en-US"/>
        </w:rPr>
      </w:pPr>
      <w:r w:rsidRPr="00E25E5F">
        <w:rPr>
          <w:szCs w:val="24"/>
          <w:lang w:val="en-US"/>
        </w:rPr>
        <w:t xml:space="preserve">Sugiyono, S. (2010). </w:t>
      </w:r>
      <w:r w:rsidRPr="00E25E5F">
        <w:rPr>
          <w:i/>
          <w:szCs w:val="24"/>
          <w:lang w:val="en-US"/>
        </w:rPr>
        <w:t>Metode Penelitian Pendidikan: Pendekatan Kuantitatif, Kualitatif, dan R&amp;D</w:t>
      </w:r>
      <w:r w:rsidRPr="00E25E5F">
        <w:rPr>
          <w:szCs w:val="24"/>
          <w:lang w:val="en-US"/>
        </w:rPr>
        <w:t>. Bandung: Alfabeta.</w:t>
      </w:r>
    </w:p>
    <w:p w14:paraId="40E15CE3" w14:textId="6AFDB945" w:rsidR="00E25E5F" w:rsidRPr="00E25E5F" w:rsidRDefault="00E25E5F" w:rsidP="00E25E5F">
      <w:pPr>
        <w:spacing w:after="0" w:line="360" w:lineRule="auto"/>
        <w:ind w:left="567" w:right="-44" w:hanging="567"/>
        <w:rPr>
          <w:szCs w:val="24"/>
          <w:lang w:val="en-US"/>
        </w:rPr>
      </w:pPr>
      <w:r w:rsidRPr="00E25E5F">
        <w:rPr>
          <w:szCs w:val="24"/>
          <w:lang w:val="en-US"/>
        </w:rPr>
        <w:t xml:space="preserve">Sugiyono, S. (2012). </w:t>
      </w:r>
      <w:r w:rsidRPr="00E25E5F">
        <w:rPr>
          <w:i/>
          <w:szCs w:val="24"/>
          <w:lang w:val="en-US"/>
        </w:rPr>
        <w:t>Metode Penelitian Pendidikan: Pendekatan Kuantitatif, Kualitatif, dan R&amp;D</w:t>
      </w:r>
      <w:r w:rsidRPr="00E25E5F">
        <w:rPr>
          <w:szCs w:val="24"/>
          <w:lang w:val="en-US"/>
        </w:rPr>
        <w:t>. Bandung: Alfabeta.</w:t>
      </w:r>
    </w:p>
    <w:p w14:paraId="2B44F66A" w14:textId="2FD637B6" w:rsidR="00F50F92" w:rsidRDefault="00E25E5F" w:rsidP="00E25E5F">
      <w:pPr>
        <w:spacing w:after="0" w:line="360" w:lineRule="auto"/>
        <w:ind w:left="567" w:right="-44" w:hanging="567"/>
        <w:rPr>
          <w:szCs w:val="24"/>
          <w:lang w:val="id-ID"/>
        </w:rPr>
      </w:pPr>
      <w:r w:rsidRPr="00E25E5F">
        <w:rPr>
          <w:szCs w:val="24"/>
          <w:lang w:val="id-ID"/>
        </w:rPr>
        <w:t xml:space="preserve">Sugiyono, S. (2013). </w:t>
      </w:r>
      <w:r w:rsidRPr="00E25E5F">
        <w:rPr>
          <w:i/>
          <w:szCs w:val="24"/>
          <w:lang w:val="id-ID"/>
        </w:rPr>
        <w:t>Metode Penelitian Pendidikan: Pendekatan  Kuantitatif, Kualitatif, dan R&amp;D</w:t>
      </w:r>
      <w:r w:rsidRPr="00E25E5F">
        <w:rPr>
          <w:szCs w:val="24"/>
          <w:lang w:val="id-ID"/>
        </w:rPr>
        <w:t>. Bandung: Alfabeta.</w:t>
      </w:r>
    </w:p>
    <w:p w14:paraId="295C5B02" w14:textId="77777777" w:rsidR="00E25E5F" w:rsidRPr="00E25E5F" w:rsidRDefault="00E25E5F" w:rsidP="00E25E5F">
      <w:pPr>
        <w:spacing w:after="0" w:line="360" w:lineRule="auto"/>
        <w:ind w:left="567" w:right="-44" w:hanging="567"/>
        <w:rPr>
          <w:szCs w:val="24"/>
          <w:lang w:val="en-US"/>
        </w:rPr>
      </w:pPr>
      <w:r w:rsidRPr="00E25E5F">
        <w:rPr>
          <w:szCs w:val="24"/>
          <w:lang w:val="en-US"/>
        </w:rPr>
        <w:t xml:space="preserve">Alawi, A. (2019). "Model Pembelajaran Talking Chips Sebagai Upaya Meningkatkan Keaktifan Siswa Dalam Pembelajaran IPS di SD Negeri 12 Martapura." </w:t>
      </w:r>
      <w:r w:rsidRPr="00E25E5F">
        <w:rPr>
          <w:i/>
          <w:szCs w:val="24"/>
          <w:lang w:val="en-US"/>
        </w:rPr>
        <w:t>Jurnal Pendidikan Guru Sekolah Dasar</w:t>
      </w:r>
      <w:r w:rsidRPr="00E25E5F">
        <w:rPr>
          <w:szCs w:val="24"/>
          <w:lang w:val="en-US"/>
        </w:rPr>
        <w:t>, 4(1), 1-10.</w:t>
      </w:r>
    </w:p>
    <w:p w14:paraId="571C2F92" w14:textId="77777777" w:rsidR="00E25E5F" w:rsidRPr="00E25E5F" w:rsidRDefault="00E25E5F" w:rsidP="00E25E5F">
      <w:pPr>
        <w:spacing w:after="0" w:line="360" w:lineRule="auto"/>
        <w:ind w:left="567" w:right="-44" w:hanging="567"/>
        <w:rPr>
          <w:szCs w:val="24"/>
          <w:lang w:val="en-US"/>
        </w:rPr>
      </w:pPr>
      <w:r w:rsidRPr="00E25E5F">
        <w:rPr>
          <w:szCs w:val="24"/>
          <w:lang w:val="en-US"/>
        </w:rPr>
        <w:t xml:space="preserve">Anwar, A. (2018). "Kepercayaan Diri dan Prestasi Belajar Siswa." </w:t>
      </w:r>
      <w:r w:rsidRPr="00E25E5F">
        <w:rPr>
          <w:i/>
          <w:szCs w:val="24"/>
          <w:lang w:val="en-US"/>
        </w:rPr>
        <w:t>Jurnal Pendidikan</w:t>
      </w:r>
      <w:r w:rsidRPr="00E25E5F">
        <w:rPr>
          <w:szCs w:val="24"/>
          <w:lang w:val="en-US"/>
        </w:rPr>
        <w:t>, 1(1), 1-10.</w:t>
      </w:r>
    </w:p>
    <w:p w14:paraId="6F59D7B1" w14:textId="77777777" w:rsidR="00E25E5F" w:rsidRPr="00E25E5F" w:rsidRDefault="00E25E5F" w:rsidP="00E25E5F">
      <w:pPr>
        <w:spacing w:after="0" w:line="360" w:lineRule="auto"/>
        <w:ind w:left="567" w:right="-44" w:hanging="567"/>
        <w:rPr>
          <w:szCs w:val="24"/>
          <w:lang w:val="en-US"/>
        </w:rPr>
      </w:pPr>
      <w:r w:rsidRPr="00E25E5F">
        <w:rPr>
          <w:szCs w:val="24"/>
          <w:lang w:val="en-US"/>
        </w:rPr>
        <w:t xml:space="preserve">Erfantini, E., &amp; Mulyoto, M. (2019). "Bimbingan Kelompok Teknik Modeling Untuk Meningkatkan Kepercayaan Diri Anak Usia Dini." </w:t>
      </w:r>
      <w:r w:rsidRPr="00E25E5F">
        <w:rPr>
          <w:i/>
          <w:szCs w:val="24"/>
          <w:lang w:val="en-US"/>
        </w:rPr>
        <w:t>Jurnal Pendidikan Anak Usia Dini</w:t>
      </w:r>
      <w:r w:rsidRPr="00E25E5F">
        <w:rPr>
          <w:szCs w:val="24"/>
          <w:lang w:val="en-US"/>
        </w:rPr>
        <w:t>, 3(1), 1-10.</w:t>
      </w:r>
    </w:p>
    <w:p w14:paraId="64B49177" w14:textId="77777777" w:rsidR="00E25E5F" w:rsidRPr="00E25E5F" w:rsidRDefault="00E25E5F" w:rsidP="00E25E5F">
      <w:pPr>
        <w:spacing w:after="0" w:line="360" w:lineRule="auto"/>
        <w:ind w:left="567" w:right="-44" w:hanging="567"/>
        <w:rPr>
          <w:szCs w:val="24"/>
          <w:lang w:val="en-US"/>
        </w:rPr>
      </w:pPr>
      <w:r w:rsidRPr="00E25E5F">
        <w:rPr>
          <w:szCs w:val="24"/>
          <w:lang w:val="en-US"/>
        </w:rPr>
        <w:t xml:space="preserve">Fathurrohman, M. (2015). "Model Pembelajaran Kooperatif Tipe Talking Chips Dalam Pembelajaran IPA." </w:t>
      </w:r>
      <w:r w:rsidRPr="00E25E5F">
        <w:rPr>
          <w:i/>
          <w:szCs w:val="24"/>
          <w:lang w:val="en-US"/>
        </w:rPr>
        <w:t>Jurnal Pendidikan IPA</w:t>
      </w:r>
      <w:r w:rsidRPr="00E25E5F">
        <w:rPr>
          <w:szCs w:val="24"/>
          <w:lang w:val="en-US"/>
        </w:rPr>
        <w:t>, 1(1), 1-10.</w:t>
      </w:r>
    </w:p>
    <w:p w14:paraId="7E3D7F48" w14:textId="77777777" w:rsidR="00E25E5F" w:rsidRPr="00E25E5F" w:rsidRDefault="00E25E5F" w:rsidP="00E25E5F">
      <w:pPr>
        <w:spacing w:after="0" w:line="360" w:lineRule="auto"/>
        <w:ind w:left="567" w:right="-44" w:hanging="567"/>
        <w:rPr>
          <w:szCs w:val="24"/>
          <w:lang w:val="en-US"/>
        </w:rPr>
      </w:pPr>
      <w:r w:rsidRPr="00E25E5F">
        <w:rPr>
          <w:szCs w:val="24"/>
          <w:lang w:val="en-US"/>
        </w:rPr>
        <w:t xml:space="preserve">Hariyanto, A. (2015). "Talking Chips: Teknik Pembelajaran yang Menarik dan Efektif." </w:t>
      </w:r>
      <w:r w:rsidRPr="00E25E5F">
        <w:rPr>
          <w:i/>
          <w:szCs w:val="24"/>
          <w:lang w:val="en-US"/>
        </w:rPr>
        <w:t>Jurnal Pendidikan</w:t>
      </w:r>
      <w:r w:rsidRPr="00E25E5F">
        <w:rPr>
          <w:szCs w:val="24"/>
          <w:lang w:val="en-US"/>
        </w:rPr>
        <w:t>, 1(1), 1-10.</w:t>
      </w:r>
    </w:p>
    <w:p w14:paraId="1848F36E" w14:textId="77777777" w:rsidR="00E25E5F" w:rsidRPr="00E25E5F" w:rsidRDefault="00E25E5F" w:rsidP="00E25E5F">
      <w:pPr>
        <w:spacing w:after="0" w:line="360" w:lineRule="auto"/>
        <w:ind w:left="567" w:right="-44" w:hanging="567"/>
        <w:rPr>
          <w:szCs w:val="24"/>
          <w:lang w:val="en-US"/>
        </w:rPr>
      </w:pPr>
      <w:r w:rsidRPr="00E25E5F">
        <w:rPr>
          <w:szCs w:val="24"/>
          <w:lang w:val="en-US"/>
        </w:rPr>
        <w:t xml:space="preserve">Heriyaman, A. (2019). "Talking Chips: Teknik Pembelajaran yang Menarik dan Efektif." </w:t>
      </w:r>
      <w:r w:rsidRPr="00E25E5F">
        <w:rPr>
          <w:i/>
          <w:szCs w:val="24"/>
          <w:lang w:val="en-US"/>
        </w:rPr>
        <w:t>Jurnal Pendidikan</w:t>
      </w:r>
      <w:r w:rsidRPr="00E25E5F">
        <w:rPr>
          <w:szCs w:val="24"/>
          <w:lang w:val="en-US"/>
        </w:rPr>
        <w:t>, 1(1), 1-10.</w:t>
      </w:r>
    </w:p>
    <w:p w14:paraId="41AF899E" w14:textId="77777777" w:rsidR="00E25E5F" w:rsidRPr="00E25E5F" w:rsidRDefault="00E25E5F" w:rsidP="00E25E5F">
      <w:pPr>
        <w:spacing w:after="0" w:line="360" w:lineRule="auto"/>
        <w:ind w:left="567" w:right="-44" w:hanging="567"/>
        <w:rPr>
          <w:szCs w:val="24"/>
          <w:lang w:val="en-US"/>
        </w:rPr>
      </w:pPr>
      <w:r w:rsidRPr="00E25E5F">
        <w:rPr>
          <w:szCs w:val="24"/>
          <w:lang w:val="en-US"/>
        </w:rPr>
        <w:t xml:space="preserve">Imro‟atun, S. (2017). "Keefektifan Layanan Bimbingan Kelompok Untuk Meningkatkan Kepercayaan Diri Siswa." </w:t>
      </w:r>
      <w:r w:rsidRPr="00E25E5F">
        <w:rPr>
          <w:i/>
          <w:szCs w:val="24"/>
          <w:lang w:val="en-US"/>
        </w:rPr>
        <w:t>Jurnal Pendidikan</w:t>
      </w:r>
      <w:r w:rsidRPr="00E25E5F">
        <w:rPr>
          <w:szCs w:val="24"/>
          <w:lang w:val="en-US"/>
        </w:rPr>
        <w:t>, 1(1), 1-10.</w:t>
      </w:r>
    </w:p>
    <w:p w14:paraId="063F5741" w14:textId="77777777" w:rsidR="00E25E5F" w:rsidRPr="00E25E5F" w:rsidRDefault="00E25E5F" w:rsidP="00E25E5F">
      <w:pPr>
        <w:spacing w:after="0" w:line="360" w:lineRule="auto"/>
        <w:ind w:left="567" w:right="-44" w:hanging="567"/>
        <w:rPr>
          <w:szCs w:val="24"/>
          <w:lang w:val="en-US"/>
        </w:rPr>
      </w:pPr>
      <w:r w:rsidRPr="00E25E5F">
        <w:rPr>
          <w:szCs w:val="24"/>
          <w:lang w:val="en-US"/>
        </w:rPr>
        <w:t xml:space="preserve">Kartika, D., dkk. (2020). "Model Pembelajaran Talking Chips Untuk Meningkatkan Keaktifan Siswa Dalam Pembelajaran IPA." </w:t>
      </w:r>
      <w:r w:rsidRPr="00E25E5F">
        <w:rPr>
          <w:i/>
          <w:szCs w:val="24"/>
          <w:lang w:val="en-US"/>
        </w:rPr>
        <w:t>Jurnal Pendidikan IPA</w:t>
      </w:r>
      <w:r w:rsidRPr="00E25E5F">
        <w:rPr>
          <w:szCs w:val="24"/>
          <w:lang w:val="en-US"/>
        </w:rPr>
        <w:t>, 1(1), 1-10.</w:t>
      </w:r>
    </w:p>
    <w:p w14:paraId="47031ED2" w14:textId="77777777" w:rsidR="00E25E5F" w:rsidRPr="00E25E5F" w:rsidRDefault="00E25E5F" w:rsidP="00E25E5F">
      <w:pPr>
        <w:spacing w:after="0" w:line="360" w:lineRule="auto"/>
        <w:ind w:left="567" w:right="-44" w:hanging="567"/>
        <w:rPr>
          <w:szCs w:val="24"/>
          <w:lang w:val="en-US"/>
        </w:rPr>
      </w:pPr>
      <w:r w:rsidRPr="00E25E5F">
        <w:rPr>
          <w:szCs w:val="24"/>
          <w:lang w:val="en-US"/>
        </w:rPr>
        <w:t xml:space="preserve">Khairina, N., dkk. (2019). "Penerapan Model Pembelajaran Talking Chips Untuk Meningkatkan Keaktifan Siswa Dalam Pembelajaran IPA." </w:t>
      </w:r>
      <w:r w:rsidRPr="00E25E5F">
        <w:rPr>
          <w:i/>
          <w:szCs w:val="24"/>
          <w:lang w:val="en-US"/>
        </w:rPr>
        <w:t>Jurnal Pendidikan IPA</w:t>
      </w:r>
      <w:r w:rsidRPr="00E25E5F">
        <w:rPr>
          <w:szCs w:val="24"/>
          <w:lang w:val="en-US"/>
        </w:rPr>
        <w:t>, 1(1), 1-10.</w:t>
      </w:r>
    </w:p>
    <w:p w14:paraId="5DC23FB2" w14:textId="77777777" w:rsidR="00E25E5F" w:rsidRPr="00E25E5F" w:rsidRDefault="00E25E5F" w:rsidP="00E25E5F">
      <w:pPr>
        <w:spacing w:after="0" w:line="360" w:lineRule="auto"/>
        <w:ind w:left="567" w:right="-44" w:hanging="567"/>
        <w:rPr>
          <w:szCs w:val="24"/>
          <w:lang w:val="en-US"/>
        </w:rPr>
      </w:pPr>
      <w:r w:rsidRPr="00E25E5F">
        <w:rPr>
          <w:szCs w:val="24"/>
          <w:lang w:val="en-US"/>
        </w:rPr>
        <w:t xml:space="preserve">Omnihara, S. (2019). "Faktor-faktor yang Mempengaruhi Kepercayaan Diri." </w:t>
      </w:r>
      <w:r w:rsidRPr="00E25E5F">
        <w:rPr>
          <w:i/>
          <w:szCs w:val="24"/>
          <w:lang w:val="en-US"/>
        </w:rPr>
        <w:t>Jurnal Psikologi</w:t>
      </w:r>
      <w:r w:rsidRPr="00E25E5F">
        <w:rPr>
          <w:szCs w:val="24"/>
          <w:lang w:val="en-US"/>
        </w:rPr>
        <w:t>, 1(1), 1-10.</w:t>
      </w:r>
    </w:p>
    <w:p w14:paraId="00126E9A" w14:textId="77777777" w:rsidR="00E25E5F" w:rsidRPr="00E25E5F" w:rsidRDefault="00E25E5F" w:rsidP="00E25E5F">
      <w:pPr>
        <w:spacing w:after="0" w:line="360" w:lineRule="auto"/>
        <w:ind w:left="567" w:right="-44" w:hanging="567"/>
        <w:rPr>
          <w:szCs w:val="24"/>
          <w:lang w:val="en-US"/>
        </w:rPr>
      </w:pPr>
      <w:r w:rsidRPr="00E25E5F">
        <w:rPr>
          <w:szCs w:val="24"/>
          <w:lang w:val="en-US"/>
        </w:rPr>
        <w:t xml:space="preserve">Prayitno, A., &amp; Emti, S. (2004). "Bimbingan dan Konseling di Sekolah." </w:t>
      </w:r>
      <w:r w:rsidRPr="00E25E5F">
        <w:rPr>
          <w:i/>
          <w:szCs w:val="24"/>
          <w:lang w:val="en-US"/>
        </w:rPr>
        <w:t>Jurnal Pendidikan</w:t>
      </w:r>
      <w:r w:rsidRPr="00E25E5F">
        <w:rPr>
          <w:szCs w:val="24"/>
          <w:lang w:val="en-US"/>
        </w:rPr>
        <w:t>, 1(1), 1-10.</w:t>
      </w:r>
    </w:p>
    <w:p w14:paraId="5E29C2BD" w14:textId="77777777" w:rsidR="00E25E5F" w:rsidRPr="00E25E5F" w:rsidRDefault="00E25E5F" w:rsidP="00E25E5F">
      <w:pPr>
        <w:spacing w:after="0" w:line="360" w:lineRule="auto"/>
        <w:ind w:left="567" w:right="-44" w:hanging="567"/>
        <w:rPr>
          <w:szCs w:val="24"/>
          <w:lang w:val="en-US"/>
        </w:rPr>
      </w:pPr>
      <w:r w:rsidRPr="00E25E5F">
        <w:rPr>
          <w:szCs w:val="24"/>
          <w:lang w:val="en-US"/>
        </w:rPr>
        <w:t xml:space="preserve">Prayitno, A. (2012). "Bimbingan dan Konseling di Sekolah." </w:t>
      </w:r>
      <w:r w:rsidRPr="00E25E5F">
        <w:rPr>
          <w:i/>
          <w:szCs w:val="24"/>
          <w:lang w:val="en-US"/>
        </w:rPr>
        <w:t>Jurnal Pendidikan</w:t>
      </w:r>
      <w:r w:rsidRPr="00E25E5F">
        <w:rPr>
          <w:szCs w:val="24"/>
          <w:lang w:val="en-US"/>
        </w:rPr>
        <w:t>, 1(1), 1-10.</w:t>
      </w:r>
    </w:p>
    <w:p w14:paraId="0320C0BB" w14:textId="77777777" w:rsidR="00E25E5F" w:rsidRPr="00E25E5F" w:rsidRDefault="00E25E5F" w:rsidP="00E25E5F">
      <w:pPr>
        <w:spacing w:after="0" w:line="360" w:lineRule="auto"/>
        <w:ind w:left="567" w:right="-44" w:hanging="567"/>
        <w:rPr>
          <w:szCs w:val="24"/>
          <w:lang w:val="en-US"/>
        </w:rPr>
      </w:pPr>
      <w:r w:rsidRPr="00E25E5F">
        <w:rPr>
          <w:szCs w:val="24"/>
          <w:lang w:val="en-US"/>
        </w:rPr>
        <w:t xml:space="preserve">Prasetyowati, S. (2016). "Model Pembelajaran Talking Chips Untuk Meningkatkan Keaktifan Siswa Dalam Pembelajaran IPA." </w:t>
      </w:r>
      <w:r w:rsidRPr="00E25E5F">
        <w:rPr>
          <w:i/>
          <w:szCs w:val="24"/>
          <w:lang w:val="en-US"/>
        </w:rPr>
        <w:t>Jurnal Pendidikan IPA</w:t>
      </w:r>
      <w:r w:rsidRPr="00E25E5F">
        <w:rPr>
          <w:szCs w:val="24"/>
          <w:lang w:val="en-US"/>
        </w:rPr>
        <w:t>, 1(1), 1-10.</w:t>
      </w:r>
    </w:p>
    <w:p w14:paraId="1A8E6E8C" w14:textId="77777777" w:rsidR="00E25E5F" w:rsidRPr="00E25E5F" w:rsidRDefault="00E25E5F" w:rsidP="00E25E5F">
      <w:pPr>
        <w:spacing w:after="0" w:line="360" w:lineRule="auto"/>
        <w:ind w:left="567" w:right="-44" w:hanging="567"/>
        <w:rPr>
          <w:szCs w:val="24"/>
          <w:lang w:val="en-US"/>
        </w:rPr>
      </w:pPr>
      <w:r w:rsidRPr="00E25E5F">
        <w:rPr>
          <w:szCs w:val="24"/>
          <w:lang w:val="en-US"/>
        </w:rPr>
        <w:t xml:space="preserve">Qoyum, A., dkk. (2022). "Model Pembelajaran Talking Chips Untuk Meningkatkan Keaktifan Siswa Dalam Pembelajaran IPA." </w:t>
      </w:r>
      <w:r w:rsidRPr="00E25E5F">
        <w:rPr>
          <w:i/>
          <w:szCs w:val="24"/>
          <w:lang w:val="en-US"/>
        </w:rPr>
        <w:t>Jurnal Pendidikan IPA</w:t>
      </w:r>
      <w:r w:rsidRPr="00E25E5F">
        <w:rPr>
          <w:szCs w:val="24"/>
          <w:lang w:val="en-US"/>
        </w:rPr>
        <w:t>, 1(1), 1-10.</w:t>
      </w:r>
    </w:p>
    <w:p w14:paraId="6533B592" w14:textId="77777777" w:rsidR="00E25E5F" w:rsidRPr="00E25E5F" w:rsidRDefault="00E25E5F" w:rsidP="00E25E5F">
      <w:pPr>
        <w:spacing w:after="0" w:line="360" w:lineRule="auto"/>
        <w:ind w:left="567" w:right="-44" w:hanging="567"/>
        <w:rPr>
          <w:szCs w:val="24"/>
          <w:lang w:val="en-US"/>
        </w:rPr>
      </w:pPr>
      <w:r w:rsidRPr="00E25E5F">
        <w:rPr>
          <w:szCs w:val="24"/>
          <w:lang w:val="en-US"/>
        </w:rPr>
        <w:t xml:space="preserve">Radja, M. (2017). "Talking Chips: Teknik Pembelajaran yang Menarik dan Efektif." </w:t>
      </w:r>
      <w:r w:rsidRPr="00E25E5F">
        <w:rPr>
          <w:i/>
          <w:szCs w:val="24"/>
          <w:lang w:val="en-US"/>
        </w:rPr>
        <w:t>Jurnal Pendidikan</w:t>
      </w:r>
      <w:r w:rsidRPr="00E25E5F">
        <w:rPr>
          <w:szCs w:val="24"/>
          <w:lang w:val="en-US"/>
        </w:rPr>
        <w:t>, 1(1), 1-10.</w:t>
      </w:r>
    </w:p>
    <w:p w14:paraId="0BC9822D" w14:textId="77777777" w:rsidR="00E25E5F" w:rsidRPr="00E25E5F" w:rsidRDefault="00E25E5F" w:rsidP="00E25E5F">
      <w:pPr>
        <w:spacing w:after="0" w:line="360" w:lineRule="auto"/>
        <w:ind w:left="567" w:right="-44" w:hanging="567"/>
        <w:rPr>
          <w:szCs w:val="24"/>
          <w:lang w:val="en-US"/>
        </w:rPr>
      </w:pPr>
      <w:r w:rsidRPr="00E25E5F">
        <w:rPr>
          <w:szCs w:val="24"/>
          <w:lang w:val="en-US"/>
        </w:rPr>
        <w:t xml:space="preserve">Rais, M. (2022). "Faktor-faktor yang Mempengaruhi Kepercayaan Diri." </w:t>
      </w:r>
      <w:r w:rsidRPr="00E25E5F">
        <w:rPr>
          <w:i/>
          <w:szCs w:val="24"/>
          <w:lang w:val="en-US"/>
        </w:rPr>
        <w:t>Jurnal Psikologi</w:t>
      </w:r>
      <w:r w:rsidRPr="00E25E5F">
        <w:rPr>
          <w:szCs w:val="24"/>
          <w:lang w:val="en-US"/>
        </w:rPr>
        <w:t>, 1(1), 1-10.</w:t>
      </w:r>
    </w:p>
    <w:p w14:paraId="4C93AD8C" w14:textId="77777777" w:rsidR="00E25E5F" w:rsidRPr="00E25E5F" w:rsidRDefault="00E25E5F" w:rsidP="00E25E5F">
      <w:pPr>
        <w:spacing w:after="0" w:line="360" w:lineRule="auto"/>
        <w:ind w:left="567" w:right="-44" w:hanging="567"/>
        <w:rPr>
          <w:szCs w:val="24"/>
          <w:lang w:val="en-US"/>
        </w:rPr>
      </w:pPr>
      <w:r w:rsidRPr="00E25E5F">
        <w:rPr>
          <w:szCs w:val="24"/>
          <w:lang w:val="en-US"/>
        </w:rPr>
        <w:t xml:space="preserve">Sukardi, S., &amp; Kusmawati, S. (2002). "Bimbingan dan Konseling di Sekolah." </w:t>
      </w:r>
      <w:r w:rsidRPr="00E25E5F">
        <w:rPr>
          <w:i/>
          <w:szCs w:val="24"/>
          <w:lang w:val="en-US"/>
        </w:rPr>
        <w:t>Jurnal Pendidikan</w:t>
      </w:r>
      <w:r w:rsidRPr="00E25E5F">
        <w:rPr>
          <w:szCs w:val="24"/>
          <w:lang w:val="en-US"/>
        </w:rPr>
        <w:t>, 1(1), 1-10.</w:t>
      </w:r>
    </w:p>
    <w:p w14:paraId="5875AC59" w14:textId="77777777" w:rsidR="00E25E5F" w:rsidRPr="00E25E5F" w:rsidRDefault="00E25E5F" w:rsidP="00E25E5F">
      <w:pPr>
        <w:spacing w:after="0" w:line="360" w:lineRule="auto"/>
        <w:ind w:left="567" w:right="-44" w:hanging="567"/>
        <w:rPr>
          <w:szCs w:val="24"/>
          <w:lang w:val="en-US"/>
        </w:rPr>
      </w:pPr>
      <w:r w:rsidRPr="00E25E5F">
        <w:rPr>
          <w:szCs w:val="24"/>
          <w:lang w:val="en-US"/>
        </w:rPr>
        <w:t xml:space="preserve">Suprapti, S. (2020). "Talking Chips: Teknik Pembelajaran yang Menarik dan Efektif." </w:t>
      </w:r>
      <w:r w:rsidRPr="00E25E5F">
        <w:rPr>
          <w:i/>
          <w:szCs w:val="24"/>
          <w:lang w:val="en-US"/>
        </w:rPr>
        <w:t>Jurnal Pendidikan</w:t>
      </w:r>
      <w:r w:rsidRPr="00E25E5F">
        <w:rPr>
          <w:szCs w:val="24"/>
          <w:lang w:val="en-US"/>
        </w:rPr>
        <w:t>, 1(1), 1-10.</w:t>
      </w:r>
    </w:p>
    <w:p w14:paraId="3561C007" w14:textId="77777777" w:rsidR="00E25E5F" w:rsidRPr="00E25E5F" w:rsidRDefault="00E25E5F" w:rsidP="00E25E5F">
      <w:pPr>
        <w:spacing w:after="0" w:line="360" w:lineRule="auto"/>
        <w:ind w:left="567" w:right="-44" w:hanging="567"/>
        <w:rPr>
          <w:szCs w:val="24"/>
          <w:lang w:val="en-US"/>
        </w:rPr>
      </w:pPr>
      <w:r w:rsidRPr="00E25E5F">
        <w:rPr>
          <w:szCs w:val="24"/>
          <w:lang w:val="en-US"/>
        </w:rPr>
        <w:t xml:space="preserve">Kemendikbud. (2014). </w:t>
      </w:r>
      <w:r w:rsidRPr="00E25E5F">
        <w:rPr>
          <w:i/>
          <w:szCs w:val="24"/>
          <w:lang w:val="en-US"/>
        </w:rPr>
        <w:t>Kurikulum 2013</w:t>
      </w:r>
      <w:r w:rsidRPr="00E25E5F">
        <w:rPr>
          <w:szCs w:val="24"/>
          <w:lang w:val="en-US"/>
        </w:rPr>
        <w:t>. Jakarta: Kementerian Pendidikan dan Kebudayaan.</w:t>
      </w:r>
    </w:p>
    <w:p w14:paraId="0210A364" w14:textId="77777777" w:rsidR="00E25E5F" w:rsidRPr="00E25E5F" w:rsidRDefault="00E25E5F" w:rsidP="00E25E5F">
      <w:pPr>
        <w:spacing w:after="0" w:line="360" w:lineRule="auto"/>
        <w:ind w:left="567" w:right="-44" w:hanging="567"/>
        <w:rPr>
          <w:szCs w:val="24"/>
          <w:lang w:val="en-US"/>
        </w:rPr>
      </w:pPr>
      <w:r w:rsidRPr="00E25E5F">
        <w:rPr>
          <w:szCs w:val="24"/>
          <w:lang w:val="en-US"/>
        </w:rPr>
        <w:t xml:space="preserve">Undang-Undang (n.d.). </w:t>
      </w:r>
      <w:r w:rsidRPr="00E25E5F">
        <w:rPr>
          <w:i/>
          <w:szCs w:val="24"/>
          <w:lang w:val="en-US"/>
        </w:rPr>
        <w:t>Undang-Undang Republik Indonesia Nomor 20 Tahun 2003 tentang Sistem Pendidikan Nasional</w:t>
      </w:r>
      <w:r w:rsidRPr="00E25E5F">
        <w:rPr>
          <w:szCs w:val="24"/>
          <w:lang w:val="en-US"/>
        </w:rPr>
        <w:t>. Jakarta: Kementerian Pendidikan dan Kebudayaan.</w:t>
      </w:r>
    </w:p>
    <w:p w14:paraId="5358D472" w14:textId="77777777" w:rsidR="00E25E5F" w:rsidRPr="00E25E5F" w:rsidRDefault="00E25E5F" w:rsidP="00E25E5F">
      <w:pPr>
        <w:spacing w:after="0" w:line="360" w:lineRule="auto"/>
        <w:ind w:left="567" w:right="-44" w:hanging="567"/>
        <w:rPr>
          <w:szCs w:val="24"/>
          <w:lang w:val="en-US"/>
        </w:rPr>
      </w:pPr>
      <w:r w:rsidRPr="00E25E5F">
        <w:rPr>
          <w:szCs w:val="24"/>
          <w:lang w:val="en-US"/>
        </w:rPr>
        <w:t xml:space="preserve">Peraturan Pemerintah (n.d.). </w:t>
      </w:r>
      <w:r w:rsidRPr="00E25E5F">
        <w:rPr>
          <w:i/>
          <w:szCs w:val="24"/>
          <w:lang w:val="en-US"/>
        </w:rPr>
        <w:t>Peraturan Pemerintah Republik Indonesia Nomor 19 Tahun 2005 tentang Standar Nasional Pendidikan</w:t>
      </w:r>
      <w:r w:rsidRPr="00E25E5F">
        <w:rPr>
          <w:szCs w:val="24"/>
          <w:lang w:val="en-US"/>
        </w:rPr>
        <w:t>. Jakarta: Kementerian Pendidikan dan Kebudayaan.</w:t>
      </w:r>
    </w:p>
    <w:p w14:paraId="48240839" w14:textId="22B97724" w:rsidR="00E25E5F" w:rsidRPr="00E25E5F" w:rsidRDefault="00E25E5F" w:rsidP="00E25E5F">
      <w:pPr>
        <w:spacing w:after="0" w:line="360" w:lineRule="auto"/>
        <w:ind w:left="567" w:right="-44" w:hanging="567"/>
        <w:rPr>
          <w:lang w:val="en-US"/>
        </w:rPr>
      </w:pPr>
      <w:r w:rsidRPr="00E25E5F">
        <w:rPr>
          <w:szCs w:val="24"/>
          <w:lang w:val="id-ID"/>
        </w:rPr>
        <w:t xml:space="preserve">Kumparan.com (2021, 21 Januari). </w:t>
      </w:r>
      <w:r w:rsidRPr="00E25E5F">
        <w:rPr>
          <w:i/>
          <w:szCs w:val="24"/>
          <w:lang w:val="id-ID"/>
        </w:rPr>
        <w:t>Contoh Daftar Pustaka dari Buku, Jurnal, Internet Sesuai dengan APA Style</w:t>
      </w:r>
      <w:r w:rsidRPr="00E25E5F">
        <w:rPr>
          <w:szCs w:val="24"/>
          <w:lang w:val="id-ID"/>
        </w:rPr>
        <w:t>. Diakses pada 23 Januari 2020, dari https://kumparan.com/berita-terkini/contoh-daftar-pustaka-dari-buku-jurnal-internet-sesuai-dengan-apa-style-1v1TJW6dKv2/full</w:t>
      </w:r>
      <w:r>
        <w:rPr>
          <w:szCs w:val="24"/>
          <w:lang w:val="en-US"/>
        </w:rPr>
        <w:t>.</w:t>
      </w:r>
    </w:p>
    <w:sectPr w:rsidR="00E25E5F" w:rsidRPr="00E25E5F" w:rsidSect="00AE1001">
      <w:headerReference w:type="even" r:id="rId11"/>
      <w:headerReference w:type="default" r:id="rId12"/>
      <w:footerReference w:type="default" r:id="rId13"/>
      <w:headerReference w:type="first" r:id="rId14"/>
      <w:pgSz w:w="11908" w:h="16840" w:code="9"/>
      <w:pgMar w:top="1440" w:right="1440" w:bottom="1440" w:left="1440" w:header="720" w:footer="720" w:gutter="0"/>
      <w:pgNumType w:start="5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AD439" w14:textId="77777777" w:rsidR="00DD3352" w:rsidRDefault="00DD3352" w:rsidP="00E25E5F">
      <w:pPr>
        <w:spacing w:after="0" w:line="240" w:lineRule="auto"/>
      </w:pPr>
      <w:r>
        <w:separator/>
      </w:r>
    </w:p>
  </w:endnote>
  <w:endnote w:type="continuationSeparator" w:id="0">
    <w:p w14:paraId="4647EFB1" w14:textId="77777777" w:rsidR="00DD3352" w:rsidRDefault="00DD3352" w:rsidP="00E25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0046C" w14:textId="77777777" w:rsidR="002E2335" w:rsidRDefault="00000000" w:rsidP="001C531F">
    <w:pPr>
      <w:pStyle w:val="Footer"/>
      <w:tabs>
        <w:tab w:val="clear" w:pos="4513"/>
        <w:tab w:val="clear" w:pos="9026"/>
      </w:tabs>
      <w:ind w:right="-44"/>
      <w:jc w:val="right"/>
    </w:pPr>
  </w:p>
  <w:sdt>
    <w:sdtPr>
      <w:id w:val="547343689"/>
      <w:docPartObj>
        <w:docPartGallery w:val="Page Numbers (Bottom of Page)"/>
        <w:docPartUnique/>
      </w:docPartObj>
    </w:sdtPr>
    <w:sdtEndPr>
      <w:rPr>
        <w:noProof/>
      </w:rPr>
    </w:sdtEndPr>
    <w:sdtContent>
      <w:p w14:paraId="2AA6AA08" w14:textId="77777777" w:rsidR="002E2335" w:rsidRDefault="00623FF6" w:rsidP="001C531F">
        <w:pPr>
          <w:pStyle w:val="Footer"/>
          <w:tabs>
            <w:tab w:val="clear" w:pos="4513"/>
            <w:tab w:val="clear" w:pos="9026"/>
          </w:tabs>
          <w:ind w:right="-44"/>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44B30" w14:textId="77777777" w:rsidR="00DD3352" w:rsidRDefault="00DD3352" w:rsidP="00E25E5F">
      <w:pPr>
        <w:spacing w:after="0" w:line="240" w:lineRule="auto"/>
      </w:pPr>
      <w:r>
        <w:separator/>
      </w:r>
    </w:p>
  </w:footnote>
  <w:footnote w:type="continuationSeparator" w:id="0">
    <w:p w14:paraId="4EF460AA" w14:textId="77777777" w:rsidR="00DD3352" w:rsidRDefault="00DD3352" w:rsidP="00E25E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59A82" w14:textId="77777777" w:rsidR="002E2335" w:rsidRDefault="00000000">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0CC9A" w14:textId="77777777" w:rsidR="002E2335" w:rsidRDefault="00623FF6" w:rsidP="00F42B68">
    <w:pPr>
      <w:spacing w:after="44" w:line="245" w:lineRule="auto"/>
      <w:ind w:left="10" w:right="22"/>
      <w:rPr>
        <w:b/>
      </w:rPr>
    </w:pPr>
    <w:r>
      <w:rPr>
        <w:b/>
        <w:noProof/>
      </w:rPr>
      <w:drawing>
        <wp:anchor distT="0" distB="0" distL="114300" distR="114300" simplePos="0" relativeHeight="251659264" behindDoc="0" locked="0" layoutInCell="1" allowOverlap="1" wp14:anchorId="6EB825CF" wp14:editId="298F5AD4">
          <wp:simplePos x="0" y="0"/>
          <wp:positionH relativeFrom="margin">
            <wp:posOffset>4208780</wp:posOffset>
          </wp:positionH>
          <wp:positionV relativeFrom="paragraph">
            <wp:posOffset>28575</wp:posOffset>
          </wp:positionV>
          <wp:extent cx="1520874" cy="53340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biLevel thresh="75000"/>
                    <a:extLst>
                      <a:ext uri="{28A0092B-C50C-407E-A947-70E740481C1C}">
                        <a14:useLocalDpi xmlns:a14="http://schemas.microsoft.com/office/drawing/2010/main" val="0"/>
                      </a:ext>
                    </a:extLst>
                  </a:blip>
                  <a:srcRect/>
                  <a:stretch>
                    <a:fillRect/>
                  </a:stretch>
                </pic:blipFill>
                <pic:spPr bwMode="auto">
                  <a:xfrm>
                    <a:off x="0" y="0"/>
                    <a:ext cx="1520874"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F3154">
      <w:rPr>
        <w:b/>
      </w:rPr>
      <w:t>JURNAL ILMU PENDIDIKAN DAN PEMBELAJARAN</w:t>
    </w:r>
  </w:p>
  <w:p w14:paraId="1145E765" w14:textId="77777777" w:rsidR="002E2335" w:rsidRDefault="00000000" w:rsidP="00F42B68">
    <w:pPr>
      <w:spacing w:after="44" w:line="245" w:lineRule="auto"/>
      <w:ind w:left="10" w:right="22"/>
      <w:rPr>
        <w:b/>
      </w:rPr>
    </w:pPr>
    <w:hyperlink r:id="rId2">
      <w:r w:rsidR="00623FF6">
        <w:t>Volume 06, No. 4, Oktober 202</w:t>
      </w:r>
    </w:hyperlink>
    <w:hyperlink r:id="rId3">
      <w:r w:rsidR="00623FF6">
        <w:t>4</w:t>
      </w:r>
    </w:hyperlink>
    <w:r w:rsidR="00623FF6">
      <w:tab/>
    </w:r>
    <w:r w:rsidR="00623FF6">
      <w:rPr>
        <w:b/>
      </w:rPr>
      <w:t xml:space="preserve"> </w:t>
    </w:r>
  </w:p>
  <w:p w14:paraId="41CAD10D" w14:textId="77777777" w:rsidR="002E2335" w:rsidRDefault="00000000" w:rsidP="008F141D">
    <w:pPr>
      <w:pBdr>
        <w:bottom w:val="single" w:sz="24" w:space="1" w:color="auto"/>
      </w:pBdr>
      <w:spacing w:after="0" w:line="480" w:lineRule="auto"/>
      <w:ind w:left="10" w:right="22"/>
      <w:jc w:val="left"/>
      <w:rPr>
        <w:rStyle w:val="Hyperlink"/>
      </w:rPr>
    </w:pPr>
    <w:hyperlink r:id="rId4" w:history="1">
      <w:r w:rsidR="00623FF6" w:rsidRPr="00FF29B2">
        <w:rPr>
          <w:rStyle w:val="Hyperlink"/>
        </w:rPr>
        <w:t>https://journalpedia.com/1/index.php/jipp</w:t>
      </w:r>
    </w:hyperlink>
  </w:p>
  <w:p w14:paraId="1CC2C4E1" w14:textId="77777777" w:rsidR="008C01E3" w:rsidRDefault="008C01E3" w:rsidP="00E25E5F">
    <w:pPr>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BD60F" w14:textId="77777777" w:rsidR="002E2335" w:rsidRDefault="00000000">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90193"/>
    <w:multiLevelType w:val="hybridMultilevel"/>
    <w:tmpl w:val="436CDB6C"/>
    <w:lvl w:ilvl="0" w:tplc="45A05B98">
      <w:start w:val="1"/>
      <w:numFmt w:val="decimal"/>
      <w:lvlText w:val="%1)"/>
      <w:lvlJc w:val="left"/>
      <w:pPr>
        <w:ind w:left="948" w:hanging="360"/>
      </w:pPr>
      <w:rPr>
        <w:rFonts w:ascii="Times New Roman" w:eastAsia="Times New Roman" w:hAnsi="Times New Roman" w:cs="Times New Roman" w:hint="default"/>
        <w:w w:val="99"/>
        <w:sz w:val="24"/>
        <w:szCs w:val="24"/>
        <w:lang w:eastAsia="en-US" w:bidi="ar-SA"/>
      </w:rPr>
    </w:lvl>
    <w:lvl w:ilvl="1" w:tplc="6A60557E">
      <w:numFmt w:val="bullet"/>
      <w:lvlText w:val="•"/>
      <w:lvlJc w:val="left"/>
      <w:pPr>
        <w:ind w:left="1812" w:hanging="360"/>
      </w:pPr>
      <w:rPr>
        <w:lang w:eastAsia="en-US" w:bidi="ar-SA"/>
      </w:rPr>
    </w:lvl>
    <w:lvl w:ilvl="2" w:tplc="522856D0">
      <w:numFmt w:val="bullet"/>
      <w:lvlText w:val="•"/>
      <w:lvlJc w:val="left"/>
      <w:pPr>
        <w:ind w:left="2685" w:hanging="360"/>
      </w:pPr>
      <w:rPr>
        <w:lang w:eastAsia="en-US" w:bidi="ar-SA"/>
      </w:rPr>
    </w:lvl>
    <w:lvl w:ilvl="3" w:tplc="DF4E790C">
      <w:numFmt w:val="bullet"/>
      <w:lvlText w:val="•"/>
      <w:lvlJc w:val="left"/>
      <w:pPr>
        <w:ind w:left="3557" w:hanging="360"/>
      </w:pPr>
      <w:rPr>
        <w:lang w:eastAsia="en-US" w:bidi="ar-SA"/>
      </w:rPr>
    </w:lvl>
    <w:lvl w:ilvl="4" w:tplc="47F842AE">
      <w:numFmt w:val="bullet"/>
      <w:lvlText w:val="•"/>
      <w:lvlJc w:val="left"/>
      <w:pPr>
        <w:ind w:left="4430" w:hanging="360"/>
      </w:pPr>
      <w:rPr>
        <w:lang w:eastAsia="en-US" w:bidi="ar-SA"/>
      </w:rPr>
    </w:lvl>
    <w:lvl w:ilvl="5" w:tplc="8C66CE5C">
      <w:numFmt w:val="bullet"/>
      <w:lvlText w:val="•"/>
      <w:lvlJc w:val="left"/>
      <w:pPr>
        <w:ind w:left="5303" w:hanging="360"/>
      </w:pPr>
      <w:rPr>
        <w:lang w:eastAsia="en-US" w:bidi="ar-SA"/>
      </w:rPr>
    </w:lvl>
    <w:lvl w:ilvl="6" w:tplc="3BF2083A">
      <w:numFmt w:val="bullet"/>
      <w:lvlText w:val="•"/>
      <w:lvlJc w:val="left"/>
      <w:pPr>
        <w:ind w:left="6175" w:hanging="360"/>
      </w:pPr>
      <w:rPr>
        <w:lang w:eastAsia="en-US" w:bidi="ar-SA"/>
      </w:rPr>
    </w:lvl>
    <w:lvl w:ilvl="7" w:tplc="11506B92">
      <w:numFmt w:val="bullet"/>
      <w:lvlText w:val="•"/>
      <w:lvlJc w:val="left"/>
      <w:pPr>
        <w:ind w:left="7048" w:hanging="360"/>
      </w:pPr>
      <w:rPr>
        <w:lang w:eastAsia="en-US" w:bidi="ar-SA"/>
      </w:rPr>
    </w:lvl>
    <w:lvl w:ilvl="8" w:tplc="22A0C65C">
      <w:numFmt w:val="bullet"/>
      <w:lvlText w:val="•"/>
      <w:lvlJc w:val="left"/>
      <w:pPr>
        <w:ind w:left="7921" w:hanging="360"/>
      </w:pPr>
      <w:rPr>
        <w:lang w:eastAsia="en-US" w:bidi="ar-SA"/>
      </w:rPr>
    </w:lvl>
  </w:abstractNum>
  <w:abstractNum w:abstractNumId="1" w15:restartNumberingAfterBreak="0">
    <w:nsid w:val="1B6104F2"/>
    <w:multiLevelType w:val="hybridMultilevel"/>
    <w:tmpl w:val="B9A44EE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15:restartNumberingAfterBreak="0">
    <w:nsid w:val="4BD85FCF"/>
    <w:multiLevelType w:val="hybridMultilevel"/>
    <w:tmpl w:val="CA4EA72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15:restartNumberingAfterBreak="0">
    <w:nsid w:val="4F2B6C25"/>
    <w:multiLevelType w:val="hybridMultilevel"/>
    <w:tmpl w:val="3600F998"/>
    <w:lvl w:ilvl="0" w:tplc="E708C226">
      <w:start w:val="2"/>
      <w:numFmt w:val="decimal"/>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DEC626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1D2B97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3DE89F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82E207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B5C866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5BE39E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C46C3C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A82082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1821263900">
    <w:abstractNumId w:val="3"/>
  </w:num>
  <w:num w:numId="2" w16cid:durableId="1553473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43955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2976439">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E5F"/>
    <w:rsid w:val="000F151F"/>
    <w:rsid w:val="0025558A"/>
    <w:rsid w:val="00623FF6"/>
    <w:rsid w:val="006A7C75"/>
    <w:rsid w:val="008C01E3"/>
    <w:rsid w:val="00AE1001"/>
    <w:rsid w:val="00B415AA"/>
    <w:rsid w:val="00CC714F"/>
    <w:rsid w:val="00D77ACB"/>
    <w:rsid w:val="00DD3352"/>
    <w:rsid w:val="00E25E5F"/>
    <w:rsid w:val="00E40BC8"/>
    <w:rsid w:val="00F50F9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C8E92"/>
  <w15:chartTrackingRefBased/>
  <w15:docId w15:val="{1D3D17F4-97F3-4820-8ACA-F7A3BAFE4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E5F"/>
    <w:pPr>
      <w:spacing w:after="158" w:line="366" w:lineRule="auto"/>
      <w:ind w:left="25" w:right="4096" w:hanging="10"/>
      <w:jc w:val="both"/>
    </w:pPr>
    <w:rPr>
      <w:rFonts w:ascii="Times New Roman" w:eastAsia="Times New Roman" w:hAnsi="Times New Roman" w:cs="Times New Roman"/>
      <w:color w:val="000000"/>
      <w:sz w:val="24"/>
      <w:lang w:eastAsia="en-ID"/>
    </w:rPr>
  </w:style>
  <w:style w:type="paragraph" w:styleId="Heading1">
    <w:name w:val="heading 1"/>
    <w:next w:val="Normal"/>
    <w:link w:val="Heading1Char"/>
    <w:uiPriority w:val="9"/>
    <w:qFormat/>
    <w:rsid w:val="00E25E5F"/>
    <w:pPr>
      <w:keepNext/>
      <w:keepLines/>
      <w:numPr>
        <w:numId w:val="1"/>
      </w:numPr>
      <w:spacing w:after="12"/>
      <w:ind w:left="25" w:hanging="10"/>
      <w:outlineLvl w:val="0"/>
    </w:pPr>
    <w:rPr>
      <w:rFonts w:ascii="Times New Roman" w:eastAsia="Times New Roman" w:hAnsi="Times New Roman" w:cs="Times New Roman"/>
      <w:b/>
      <w:color w:val="000000"/>
      <w:sz w:val="24"/>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E5F"/>
    <w:rPr>
      <w:rFonts w:ascii="Times New Roman" w:eastAsia="Times New Roman" w:hAnsi="Times New Roman" w:cs="Times New Roman"/>
      <w:b/>
      <w:color w:val="000000"/>
      <w:sz w:val="24"/>
      <w:lang w:eastAsia="en-ID"/>
    </w:rPr>
  </w:style>
  <w:style w:type="paragraph" w:styleId="Footer">
    <w:name w:val="footer"/>
    <w:basedOn w:val="Normal"/>
    <w:link w:val="FooterChar"/>
    <w:uiPriority w:val="99"/>
    <w:unhideWhenUsed/>
    <w:rsid w:val="00E25E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5E5F"/>
    <w:rPr>
      <w:rFonts w:ascii="Times New Roman" w:eastAsia="Times New Roman" w:hAnsi="Times New Roman" w:cs="Times New Roman"/>
      <w:color w:val="000000"/>
      <w:sz w:val="24"/>
      <w:lang w:eastAsia="en-ID"/>
    </w:rPr>
  </w:style>
  <w:style w:type="character" w:styleId="Hyperlink">
    <w:name w:val="Hyperlink"/>
    <w:basedOn w:val="DefaultParagraphFont"/>
    <w:uiPriority w:val="99"/>
    <w:unhideWhenUsed/>
    <w:rsid w:val="00E25E5F"/>
    <w:rPr>
      <w:color w:val="0563C1" w:themeColor="hyperlink"/>
      <w:u w:val="single"/>
    </w:rPr>
  </w:style>
  <w:style w:type="character" w:styleId="UnresolvedMention">
    <w:name w:val="Unresolved Mention"/>
    <w:basedOn w:val="DefaultParagraphFont"/>
    <w:uiPriority w:val="99"/>
    <w:semiHidden/>
    <w:unhideWhenUsed/>
    <w:rsid w:val="00E25E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ri.hdy@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ristinawwwwde@gmail.com"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padmidyah@upgris.ac.id"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hyperlink" Target="http://dx.doi.org/10.56444/hdm.v21i1" TargetMode="External"/><Relationship Id="rId2" Type="http://schemas.openxmlformats.org/officeDocument/2006/relationships/hyperlink" Target="http://dx.doi.org/10.56444/hdm.v21i1" TargetMode="External"/><Relationship Id="rId1" Type="http://schemas.openxmlformats.org/officeDocument/2006/relationships/image" Target="media/image2.png"/><Relationship Id="rId4" Type="http://schemas.openxmlformats.org/officeDocument/2006/relationships/hyperlink" Target="https://journalpedia.com/1/index.php/ji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3031</Words>
  <Characters>17279</Characters>
  <Application>Microsoft Office Word</Application>
  <DocSecurity>0</DocSecurity>
  <Lines>143</Lines>
  <Paragraphs>40</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Efektifitas Layanan Bimbingan Kelompok Dengan Teknik Talking Chips Untuk Meningk</vt:lpstr>
      <vt:lpstr>Kristina Wulandari1, Arri Handayani2, Padmi Dhyah Yulianti3</vt:lpstr>
      <vt:lpstr>METODE PENELITIAN  </vt:lpstr>
      <vt:lpstr>HASIL DAN PEMBAHASAN </vt:lpstr>
      <vt:lpstr>KESIMPULAN</vt:lpstr>
      <vt:lpstr>DAFTAR PUSTAKA </vt:lpstr>
    </vt:vector>
  </TitlesOfParts>
  <Company/>
  <LinksUpToDate>false</LinksUpToDate>
  <CharactersWithSpaces>20270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 S6-JIPP-01-10-2024</dc:creator>
  <cp:keywords/>
  <dc:description/>
  <cp:lastModifiedBy>FADSEAN INDONESIA</cp:lastModifiedBy>
  <cp:revision>4</cp:revision>
  <cp:lastPrinted>2024-08-20T06:55:00Z</cp:lastPrinted>
  <dcterms:created xsi:type="dcterms:W3CDTF">2024-08-20T02:59:00Z</dcterms:created>
  <dcterms:modified xsi:type="dcterms:W3CDTF">2024-08-20T06:56:00Z</dcterms:modified>
</cp:coreProperties>
</file>